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F5" w:rsidRDefault="00E1340D" w:rsidP="00DD15F5">
      <w:pPr>
        <w:autoSpaceDE/>
        <w:autoSpaceDN/>
        <w:adjustRightInd/>
        <w:sectPr w:rsidR="00DD15F5" w:rsidSect="00D2468C">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5F5" w:rsidRPr="006F72C5" w:rsidRDefault="00E1340D" w:rsidP="00DD15F5">
                            <w:pPr>
                              <w:pStyle w:val="Title"/>
                              <w:rPr>
                                <w:rFonts w:ascii="Arial" w:hAnsi="Arial" w:cs="Arial"/>
                              </w:rPr>
                            </w:pPr>
                            <w:r w:rsidRPr="006F72C5">
                              <w:rPr>
                                <w:rFonts w:ascii="Arial" w:hAnsi="Arial" w:cs="Arial"/>
                              </w:rPr>
                              <w:t>Adult Social Care Policies and Procedures</w:t>
                            </w: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Pr>
                                <w:sz w:val="48"/>
                                <w:szCs w:val="48"/>
                              </w:rPr>
                              <w:t>Managing 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sidRPr="00D67123">
                              <w:rPr>
                                <w:sz w:val="48"/>
                                <w:szCs w:val="48"/>
                              </w:rPr>
                              <w:t>PROCEDURE TO MANAGE THE CLOSURE OF A CARE HOME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Pr>
                                <w:sz w:val="48"/>
                                <w:szCs w:val="48"/>
                              </w:rPr>
                              <w:t>Managing 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sidRPr="00D67123">
                              <w:rPr>
                                <w:sz w:val="48"/>
                                <w:szCs w:val="48"/>
                              </w:rPr>
                              <w:t>PROCEDURE TO MANAGE THE CLOSURE OF A CARE HOME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Pr>
                                <w:sz w:val="48"/>
                                <w:szCs w:val="48"/>
                              </w:rPr>
                              <w:t>Managing 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sidRPr="00D67123">
                              <w:rPr>
                                <w:sz w:val="48"/>
                                <w:szCs w:val="48"/>
                              </w:rPr>
                              <w:t>PROCEDURE TO MANAGE THE CLOSURE OF A CARE HOME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Pr>
                                <w:sz w:val="48"/>
                                <w:szCs w:val="48"/>
                              </w:rPr>
                              <w:t>Managing 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sidRPr="00D67123">
                              <w:rPr>
                                <w:sz w:val="48"/>
                                <w:szCs w:val="48"/>
                              </w:rPr>
                              <w:t>PROCEDURE TO MANAGE THE CLOSURE OF A CARE HOME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pt;margin-top:34.15pt;width:515.1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" filled="f" stroked="f">
                <v:textbox>
                  <w:txbxContent>
                    <w:p w:rsidR="00DD15F5" w:rsidRPr="006F72C5" w:rsidRDefault="00E1340D" w:rsidP="00DD15F5">
                      <w:pPr>
                        <w:pStyle w:val="Title"/>
                        <w:rPr>
                          <w:rFonts w:ascii="Arial" w:hAnsi="Arial" w:cs="Arial"/>
                        </w:rPr>
                      </w:pPr>
                      <w:r w:rsidRPr="006F72C5">
                        <w:rPr>
                          <w:rFonts w:ascii="Arial" w:hAnsi="Arial" w:cs="Arial"/>
                        </w:rPr>
                        <w:t>Adult Social Care Policies and Procedures</w:t>
                      </w: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Pr>
                          <w:sz w:val="48"/>
                          <w:szCs w:val="48"/>
                        </w:rPr>
                        <w:t>Managing 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sidRPr="00D67123">
                        <w:rPr>
                          <w:sz w:val="48"/>
                          <w:szCs w:val="48"/>
                        </w:rPr>
                        <w:t>PROCEDURE TO MANAGE THE CLOSURE OF A CARE HOME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Pr>
                          <w:sz w:val="48"/>
                          <w:szCs w:val="48"/>
                        </w:rPr>
                        <w:t>Managing 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sidRPr="00D67123">
                        <w:rPr>
                          <w:sz w:val="48"/>
                          <w:szCs w:val="48"/>
                        </w:rPr>
                        <w:t>PROCEDURE TO MANAGE THE CLOSURE OF A CARE HOME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Pr>
                          <w:sz w:val="48"/>
                          <w:szCs w:val="48"/>
                        </w:rPr>
                        <w:t>Managing 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sidRPr="00D67123">
                        <w:rPr>
                          <w:sz w:val="48"/>
                          <w:szCs w:val="48"/>
                        </w:rPr>
                        <w:t>PROCEDURE TO MANAGE THE CLOSURE OF A CARE HOME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Pr>
                          <w:sz w:val="48"/>
                          <w:szCs w:val="48"/>
                        </w:rPr>
                        <w:t>Managing 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D67123" w:rsidRDefault="00E1340D" w:rsidP="00DD15F5">
                      <w:pPr>
                        <w:pStyle w:val="Heading1"/>
                        <w:rPr>
                          <w:sz w:val="48"/>
                          <w:szCs w:val="48"/>
                        </w:rPr>
                      </w:pPr>
                      <w:r w:rsidRPr="00D67123">
                        <w:rPr>
                          <w:sz w:val="48"/>
                          <w:szCs w:val="48"/>
                        </w:rPr>
                        <w:t>PROCEDURE TO MANAGE THE CLOSURE OF A CARE HOME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1D7A32" w:rsidRDefault="00E1340D" w:rsidP="00DD15F5">
                      <w:pPr>
                        <w:pStyle w:val="Heading1"/>
                        <w:rPr>
                          <w:szCs w:val="40"/>
                        </w:rPr>
                      </w:pPr>
                      <w:r w:rsidRPr="001D7A32">
                        <w:rPr>
                          <w:szCs w:val="40"/>
                        </w:rPr>
                        <w:t>Provider Failure</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p w:rsidR="00DD15F5" w:rsidRDefault="00245D70" w:rsidP="00DD15F5"/>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Default="00245D70" w:rsidP="00DD15F5">
                      <w:pPr>
                        <w:pStyle w:val="Title2"/>
                      </w:pPr>
                    </w:p>
                    <w:p w:rsidR="00DD15F5" w:rsidRPr="0003334A" w:rsidRDefault="00E1340D" w:rsidP="00DD15F5">
                      <w:pPr>
                        <w:pStyle w:val="Heading1"/>
                        <w:rPr>
                          <w:sz w:val="48"/>
                          <w:szCs w:val="48"/>
                        </w:rPr>
                      </w:pPr>
                      <w:r>
                        <w:rPr>
                          <w:sz w:val="48"/>
                          <w:szCs w:val="48"/>
                        </w:rPr>
                        <w:t>ELIGIBILITY CRITERIA</w:t>
                      </w:r>
                    </w:p>
                    <w:p w:rsidR="00DD15F5" w:rsidRDefault="00245D70" w:rsidP="00DD15F5">
                      <w:pPr>
                        <w:rPr>
                          <w:lang w:eastAsia="en-GB"/>
                        </w:rPr>
                      </w:pPr>
                    </w:p>
                    <w:tbl>
                      <w:tblPr>
                        <w:tblStyle w:val="TableGrid"/>
                        <w:tblW w:w="0" w:type="auto"/>
                        <w:tblLook w:val="04A0" w:firstRow="1" w:lastRow="0" w:firstColumn="1" w:lastColumn="0" w:noHBand="0" w:noVBand="1"/>
                      </w:tblPr>
                      <w:tblGrid>
                        <w:gridCol w:w="10005"/>
                      </w:tblGrid>
                      <w:tr w:rsidR="00D6366D" w:rsidTr="00D2468C">
                        <w:tc>
                          <w:tcPr>
                            <w:tcW w:w="10005" w:type="dxa"/>
                          </w:tcPr>
                          <w:p w:rsidR="00DD15F5" w:rsidRDefault="00245D70" w:rsidP="00D2468C">
                            <w:pPr>
                              <w:rPr>
                                <w:b/>
                                <w:color w:val="auto"/>
                                <w:shd w:val="clear" w:color="auto" w:fill="FF0000"/>
                              </w:rPr>
                            </w:pPr>
                          </w:p>
                          <w:p w:rsidR="00DD15F5" w:rsidRDefault="00E1340D" w:rsidP="00D2468C">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DD15F5" w:rsidRDefault="00245D70" w:rsidP="00D2468C">
                            <w:pPr>
                              <w:rPr>
                                <w:b/>
                              </w:rPr>
                            </w:pPr>
                          </w:p>
                        </w:tc>
                      </w:tr>
                    </w:tbl>
                    <w:p w:rsidR="00DD15F5" w:rsidRDefault="00245D70" w:rsidP="00DD15F5"/>
                    <w:p w:rsidR="00DD15F5" w:rsidRDefault="00245D70" w:rsidP="00DD15F5"/>
                    <w:p w:rsidR="00DD15F5" w:rsidRDefault="00245D70" w:rsidP="00DD15F5"/>
                    <w:p w:rsidR="00DD15F5" w:rsidRDefault="00245D70" w:rsidP="00DD15F5"/>
                  </w:txbxContent>
                </v:textbox>
              </v:shape>
            </w:pict>
          </mc:Fallback>
        </mc:AlternateContent>
      </w:r>
    </w:p>
    <w:p w:rsidR="00DD15F5" w:rsidRDefault="00E1340D" w:rsidP="00DD15F5">
      <w:pPr>
        <w:pStyle w:val="TOCHeader"/>
        <w:rPr>
          <w:sz w:val="36"/>
          <w:szCs w:val="36"/>
        </w:rPr>
      </w:pPr>
      <w:r w:rsidRPr="002D1068">
        <w:rPr>
          <w:sz w:val="36"/>
          <w:szCs w:val="36"/>
        </w:rPr>
        <w:lastRenderedPageBreak/>
        <w:t>CONTENTS</w:t>
      </w:r>
    </w:p>
    <w:p w:rsidR="00DD15F5" w:rsidRDefault="00245D70" w:rsidP="00DD15F5">
      <w:pPr>
        <w:pStyle w:val="TOCHeader"/>
        <w:rPr>
          <w:sz w:val="36"/>
          <w:szCs w:val="36"/>
        </w:rPr>
      </w:pPr>
    </w:p>
    <w:p w:rsidR="00DD15F5" w:rsidRDefault="00E1340D" w:rsidP="00DD15F5">
      <w:pPr>
        <w:pStyle w:val="TOCHeader"/>
      </w:pPr>
      <w:r w:rsidRPr="002D1068">
        <w:t>POLICY VERSION CONTROL</w:t>
      </w:r>
      <w:r>
        <w:tab/>
      </w:r>
      <w:r>
        <w:tab/>
      </w:r>
      <w:r>
        <w:tab/>
      </w:r>
      <w:r>
        <w:tab/>
      </w:r>
      <w:r>
        <w:tab/>
      </w:r>
      <w:r>
        <w:tab/>
      </w:r>
    </w:p>
    <w:p w:rsidR="00DD15F5" w:rsidRDefault="00245D70" w:rsidP="00DD15F5">
      <w:pPr>
        <w:pStyle w:val="TOCHeader"/>
      </w:pPr>
    </w:p>
    <w:p w:rsidR="00DD15F5" w:rsidRDefault="00E1340D" w:rsidP="00DD15F5">
      <w:pPr>
        <w:pStyle w:val="TOCHeader"/>
        <w:numPr>
          <w:ilvl w:val="0"/>
          <w:numId w:val="24"/>
        </w:numPr>
      </w:pPr>
      <w:r>
        <w:t>POLICY STATEMENT</w:t>
      </w:r>
      <w:r>
        <w:tab/>
      </w:r>
      <w:r>
        <w:tab/>
      </w:r>
      <w:r>
        <w:tab/>
      </w:r>
      <w:r>
        <w:tab/>
      </w:r>
      <w:r>
        <w:tab/>
      </w:r>
    </w:p>
    <w:p w:rsidR="00DD15F5" w:rsidRDefault="00245D70" w:rsidP="00DD15F5">
      <w:pPr>
        <w:pStyle w:val="TOCHeader"/>
      </w:pPr>
    </w:p>
    <w:p w:rsidR="00DD15F5" w:rsidRPr="00773C35" w:rsidRDefault="00E1340D" w:rsidP="00DD15F5">
      <w:pPr>
        <w:pStyle w:val="TOCHeader"/>
        <w:numPr>
          <w:ilvl w:val="0"/>
          <w:numId w:val="24"/>
        </w:numPr>
        <w:rPr>
          <w:b w:val="0"/>
          <w:sz w:val="24"/>
          <w:szCs w:val="24"/>
        </w:rPr>
      </w:pPr>
      <w:r>
        <w:t>KEY DEFINITIONS AND PRINCIPLES</w:t>
      </w:r>
      <w:r>
        <w:tab/>
      </w:r>
      <w:r>
        <w:tab/>
      </w:r>
      <w:r>
        <w:tab/>
      </w:r>
      <w:r>
        <w:tab/>
      </w:r>
      <w:r>
        <w:tab/>
      </w:r>
    </w:p>
    <w:p w:rsidR="00DD15F5" w:rsidRDefault="00E1340D" w:rsidP="00DD15F5">
      <w:pPr>
        <w:pStyle w:val="TOCHeader"/>
        <w:numPr>
          <w:ilvl w:val="1"/>
          <w:numId w:val="24"/>
        </w:numPr>
        <w:rPr>
          <w:b w:val="0"/>
          <w:sz w:val="24"/>
          <w:szCs w:val="24"/>
        </w:rPr>
      </w:pPr>
      <w:r>
        <w:rPr>
          <w:b w:val="0"/>
          <w:sz w:val="24"/>
          <w:szCs w:val="24"/>
        </w:rPr>
        <w:t xml:space="preserve">Principles of intervention </w:t>
      </w:r>
    </w:p>
    <w:p w:rsidR="00DD15F5" w:rsidRDefault="00E1340D" w:rsidP="00DD15F5">
      <w:pPr>
        <w:pStyle w:val="TOCHeader"/>
        <w:numPr>
          <w:ilvl w:val="1"/>
          <w:numId w:val="24"/>
        </w:numPr>
        <w:rPr>
          <w:b w:val="0"/>
          <w:sz w:val="24"/>
          <w:szCs w:val="24"/>
        </w:rPr>
      </w:pPr>
      <w:r>
        <w:rPr>
          <w:b w:val="0"/>
          <w:sz w:val="24"/>
          <w:szCs w:val="24"/>
        </w:rPr>
        <w:t>Business Failure</w:t>
      </w:r>
    </w:p>
    <w:p w:rsidR="00DD15F5" w:rsidRPr="00CF67B5" w:rsidRDefault="00E1340D" w:rsidP="00DD15F5">
      <w:pPr>
        <w:pStyle w:val="TOCHeader"/>
        <w:numPr>
          <w:ilvl w:val="1"/>
          <w:numId w:val="24"/>
        </w:numPr>
      </w:pPr>
      <w:r w:rsidRPr="00CF67B5">
        <w:rPr>
          <w:b w:val="0"/>
          <w:sz w:val="24"/>
          <w:szCs w:val="24"/>
        </w:rPr>
        <w:t>Temporary Duty</w:t>
      </w:r>
    </w:p>
    <w:p w:rsidR="00DD15F5" w:rsidRPr="001E78E8" w:rsidRDefault="00E1340D" w:rsidP="00DD15F5">
      <w:pPr>
        <w:pStyle w:val="TOCHeader"/>
        <w:numPr>
          <w:ilvl w:val="1"/>
          <w:numId w:val="24"/>
        </w:numPr>
      </w:pPr>
      <w:r>
        <w:rPr>
          <w:b w:val="0"/>
          <w:sz w:val="24"/>
          <w:szCs w:val="24"/>
        </w:rPr>
        <w:t xml:space="preserve">Regulated Activity </w:t>
      </w:r>
      <w:r w:rsidRPr="00CF67B5">
        <w:rPr>
          <w:b w:val="0"/>
          <w:sz w:val="24"/>
          <w:szCs w:val="24"/>
        </w:rPr>
        <w:tab/>
      </w:r>
    </w:p>
    <w:p w:rsidR="00DD15F5" w:rsidRPr="001E78E8" w:rsidRDefault="00E1340D" w:rsidP="00DD15F5">
      <w:pPr>
        <w:pStyle w:val="TOCHeader"/>
        <w:numPr>
          <w:ilvl w:val="1"/>
          <w:numId w:val="24"/>
        </w:numPr>
      </w:pPr>
      <w:r>
        <w:rPr>
          <w:b w:val="0"/>
          <w:sz w:val="24"/>
          <w:szCs w:val="24"/>
        </w:rPr>
        <w:t>Meeting Health Needs</w:t>
      </w:r>
    </w:p>
    <w:p w:rsidR="00DD15F5" w:rsidRDefault="00E1340D" w:rsidP="00DD15F5">
      <w:pPr>
        <w:pStyle w:val="TOCHeader"/>
        <w:ind w:left="405"/>
      </w:pPr>
      <w:r w:rsidRPr="00CF67B5">
        <w:rPr>
          <w:b w:val="0"/>
          <w:sz w:val="24"/>
          <w:szCs w:val="24"/>
        </w:rPr>
        <w:tab/>
      </w:r>
      <w:r w:rsidRPr="00CF67B5">
        <w:rPr>
          <w:b w:val="0"/>
          <w:sz w:val="24"/>
          <w:szCs w:val="24"/>
        </w:rPr>
        <w:tab/>
      </w:r>
      <w:r w:rsidRPr="00CF67B5">
        <w:rPr>
          <w:b w:val="0"/>
          <w:sz w:val="24"/>
          <w:szCs w:val="24"/>
        </w:rPr>
        <w:tab/>
      </w:r>
      <w:r w:rsidRPr="00CF67B5">
        <w:rPr>
          <w:b w:val="0"/>
          <w:sz w:val="24"/>
          <w:szCs w:val="24"/>
        </w:rPr>
        <w:tab/>
      </w:r>
      <w:r w:rsidRPr="00CF67B5">
        <w:rPr>
          <w:b w:val="0"/>
          <w:sz w:val="24"/>
          <w:szCs w:val="24"/>
        </w:rPr>
        <w:tab/>
      </w:r>
      <w:r w:rsidRPr="00CF67B5">
        <w:rPr>
          <w:b w:val="0"/>
          <w:sz w:val="24"/>
          <w:szCs w:val="24"/>
        </w:rPr>
        <w:tab/>
      </w:r>
    </w:p>
    <w:p w:rsidR="00DD15F5" w:rsidRDefault="00E1340D" w:rsidP="00DD15F5">
      <w:pPr>
        <w:pStyle w:val="TOCHeader"/>
        <w:numPr>
          <w:ilvl w:val="0"/>
          <w:numId w:val="24"/>
        </w:numPr>
      </w:pPr>
      <w:r>
        <w:t>PROCEDURES</w:t>
      </w:r>
    </w:p>
    <w:p w:rsidR="00DD15F5" w:rsidRDefault="00E1340D" w:rsidP="00DD15F5">
      <w:pPr>
        <w:pStyle w:val="TOCHeader"/>
        <w:numPr>
          <w:ilvl w:val="1"/>
          <w:numId w:val="24"/>
        </w:numPr>
        <w:rPr>
          <w:b w:val="0"/>
          <w:sz w:val="24"/>
          <w:szCs w:val="24"/>
        </w:rPr>
      </w:pPr>
      <w:r w:rsidRPr="006F72C5">
        <w:rPr>
          <w:b w:val="0"/>
          <w:sz w:val="24"/>
          <w:szCs w:val="24"/>
        </w:rPr>
        <w:t>To whom does this policy apply?</w:t>
      </w:r>
    </w:p>
    <w:p w:rsidR="00DD15F5" w:rsidRDefault="00E1340D" w:rsidP="00DD15F5">
      <w:pPr>
        <w:pStyle w:val="TOCHeader"/>
        <w:numPr>
          <w:ilvl w:val="1"/>
          <w:numId w:val="24"/>
        </w:numPr>
        <w:rPr>
          <w:b w:val="0"/>
          <w:sz w:val="24"/>
          <w:szCs w:val="24"/>
        </w:rPr>
      </w:pPr>
      <w:r>
        <w:rPr>
          <w:b w:val="0"/>
          <w:sz w:val="24"/>
          <w:szCs w:val="24"/>
        </w:rPr>
        <w:t>When will the temporary duty apply?</w:t>
      </w:r>
    </w:p>
    <w:p w:rsidR="00DD15F5" w:rsidRDefault="00E1340D" w:rsidP="00DD15F5">
      <w:pPr>
        <w:pStyle w:val="TOCHeader"/>
        <w:numPr>
          <w:ilvl w:val="1"/>
          <w:numId w:val="24"/>
        </w:numPr>
        <w:rPr>
          <w:b w:val="0"/>
          <w:sz w:val="24"/>
          <w:szCs w:val="24"/>
        </w:rPr>
      </w:pPr>
      <w:r>
        <w:rPr>
          <w:b w:val="0"/>
          <w:sz w:val="24"/>
          <w:szCs w:val="24"/>
        </w:rPr>
        <w:t>What needs will be met?</w:t>
      </w:r>
    </w:p>
    <w:p w:rsidR="00DD15F5" w:rsidRDefault="00E1340D" w:rsidP="00DD15F5">
      <w:pPr>
        <w:pStyle w:val="TOCHeader"/>
        <w:numPr>
          <w:ilvl w:val="1"/>
          <w:numId w:val="24"/>
        </w:numPr>
        <w:rPr>
          <w:b w:val="0"/>
          <w:sz w:val="24"/>
          <w:szCs w:val="24"/>
        </w:rPr>
      </w:pPr>
      <w:r>
        <w:rPr>
          <w:b w:val="0"/>
          <w:sz w:val="24"/>
          <w:szCs w:val="24"/>
        </w:rPr>
        <w:t>How will those needs be met?</w:t>
      </w:r>
    </w:p>
    <w:p w:rsidR="00DD15F5" w:rsidRDefault="00E1340D" w:rsidP="00DD15F5">
      <w:pPr>
        <w:pStyle w:val="TOCHeader"/>
        <w:numPr>
          <w:ilvl w:val="1"/>
          <w:numId w:val="24"/>
        </w:numPr>
        <w:rPr>
          <w:b w:val="0"/>
          <w:sz w:val="24"/>
          <w:szCs w:val="24"/>
        </w:rPr>
      </w:pPr>
      <w:r>
        <w:rPr>
          <w:b w:val="0"/>
          <w:sz w:val="24"/>
          <w:szCs w:val="24"/>
        </w:rPr>
        <w:t>Who will be involved in deciding how needs will be met/</w:t>
      </w:r>
    </w:p>
    <w:p w:rsidR="00DD15F5" w:rsidRDefault="00E1340D" w:rsidP="00DD15F5">
      <w:pPr>
        <w:pStyle w:val="TOCHeader"/>
        <w:numPr>
          <w:ilvl w:val="1"/>
          <w:numId w:val="24"/>
        </w:numPr>
        <w:rPr>
          <w:b w:val="0"/>
          <w:sz w:val="24"/>
          <w:szCs w:val="24"/>
        </w:rPr>
      </w:pPr>
      <w:r>
        <w:rPr>
          <w:b w:val="0"/>
          <w:sz w:val="24"/>
          <w:szCs w:val="24"/>
        </w:rPr>
        <w:t>Will a char be made when discharging this temporarily duty?</w:t>
      </w:r>
    </w:p>
    <w:p w:rsidR="00DD15F5" w:rsidRDefault="00E1340D" w:rsidP="00DD15F5">
      <w:pPr>
        <w:pStyle w:val="TOCHeader"/>
        <w:numPr>
          <w:ilvl w:val="1"/>
          <w:numId w:val="24"/>
        </w:numPr>
        <w:rPr>
          <w:b w:val="0"/>
          <w:sz w:val="24"/>
          <w:szCs w:val="24"/>
        </w:rPr>
      </w:pPr>
      <w:r>
        <w:rPr>
          <w:b w:val="0"/>
          <w:sz w:val="24"/>
          <w:szCs w:val="24"/>
        </w:rPr>
        <w:t>Cross Boarder placements</w:t>
      </w:r>
    </w:p>
    <w:p w:rsidR="00DD15F5" w:rsidRDefault="00E1340D" w:rsidP="00DD15F5">
      <w:pPr>
        <w:pStyle w:val="TOCHeader"/>
        <w:numPr>
          <w:ilvl w:val="1"/>
          <w:numId w:val="24"/>
        </w:numPr>
        <w:rPr>
          <w:b w:val="0"/>
          <w:sz w:val="24"/>
          <w:szCs w:val="24"/>
        </w:rPr>
      </w:pPr>
      <w:r>
        <w:rPr>
          <w:b w:val="0"/>
          <w:sz w:val="24"/>
          <w:szCs w:val="24"/>
        </w:rPr>
        <w:t>NHS Continuing Health Care</w:t>
      </w:r>
    </w:p>
    <w:p w:rsidR="00DD15F5" w:rsidRDefault="00E1340D" w:rsidP="00DD15F5">
      <w:pPr>
        <w:pStyle w:val="TOCHeader"/>
        <w:numPr>
          <w:ilvl w:val="1"/>
          <w:numId w:val="24"/>
        </w:numPr>
        <w:rPr>
          <w:b w:val="0"/>
          <w:sz w:val="24"/>
          <w:szCs w:val="24"/>
        </w:rPr>
      </w:pPr>
      <w:r>
        <w:rPr>
          <w:b w:val="0"/>
          <w:sz w:val="24"/>
          <w:szCs w:val="24"/>
        </w:rPr>
        <w:t>Arrangement between LCC and other authorities</w:t>
      </w:r>
    </w:p>
    <w:p w:rsidR="00DD15F5" w:rsidRDefault="00E1340D" w:rsidP="00DD15F5">
      <w:pPr>
        <w:pStyle w:val="TOCHeader"/>
        <w:numPr>
          <w:ilvl w:val="1"/>
          <w:numId w:val="24"/>
        </w:numPr>
        <w:rPr>
          <w:b w:val="0"/>
          <w:sz w:val="24"/>
          <w:szCs w:val="24"/>
        </w:rPr>
      </w:pPr>
      <w:r>
        <w:rPr>
          <w:b w:val="0"/>
          <w:sz w:val="24"/>
          <w:szCs w:val="24"/>
        </w:rPr>
        <w:t>Contingency plans</w:t>
      </w:r>
    </w:p>
    <w:p w:rsidR="00DD15F5" w:rsidRDefault="00E1340D" w:rsidP="00DD15F5">
      <w:pPr>
        <w:pStyle w:val="TOCHeader"/>
        <w:numPr>
          <w:ilvl w:val="1"/>
          <w:numId w:val="24"/>
        </w:numPr>
        <w:rPr>
          <w:b w:val="0"/>
          <w:sz w:val="24"/>
          <w:szCs w:val="24"/>
        </w:rPr>
      </w:pPr>
      <w:r>
        <w:rPr>
          <w:b w:val="0"/>
          <w:sz w:val="24"/>
          <w:szCs w:val="24"/>
        </w:rPr>
        <w:t>Roles and responsibilities</w:t>
      </w:r>
    </w:p>
    <w:p w:rsidR="00DD15F5" w:rsidRPr="006F72C5" w:rsidRDefault="00E1340D" w:rsidP="00DD15F5">
      <w:pPr>
        <w:pStyle w:val="TOCHeader"/>
        <w:numPr>
          <w:ilvl w:val="1"/>
          <w:numId w:val="24"/>
        </w:numPr>
        <w:rPr>
          <w:b w:val="0"/>
          <w:sz w:val="24"/>
          <w:szCs w:val="24"/>
        </w:rPr>
      </w:pPr>
      <w:r>
        <w:rPr>
          <w:b w:val="0"/>
          <w:sz w:val="24"/>
          <w:szCs w:val="24"/>
        </w:rPr>
        <w:t>Working in collaboration with the VVGs and NHS England</w:t>
      </w:r>
    </w:p>
    <w:p w:rsidR="00DD15F5" w:rsidRDefault="00245D70" w:rsidP="00DD15F5">
      <w:pPr>
        <w:pStyle w:val="TOCHeader"/>
      </w:pPr>
    </w:p>
    <w:p w:rsidR="00DD15F5" w:rsidRDefault="00E1340D" w:rsidP="00DD15F5">
      <w:pPr>
        <w:pStyle w:val="TOCHeader"/>
        <w:numPr>
          <w:ilvl w:val="0"/>
          <w:numId w:val="24"/>
        </w:numPr>
      </w:pPr>
      <w:r>
        <w:t>FLOW CHARTS/DIAGRAMS OR EXAMPLES</w:t>
      </w:r>
      <w:r>
        <w:tab/>
      </w:r>
      <w:r>
        <w:tab/>
      </w:r>
      <w:r>
        <w:tab/>
      </w:r>
    </w:p>
    <w:p w:rsidR="00DD15F5" w:rsidRDefault="00245D70" w:rsidP="00DD15F5">
      <w:pPr>
        <w:pStyle w:val="TOCHeader"/>
      </w:pPr>
    </w:p>
    <w:p w:rsidR="00DD15F5" w:rsidRDefault="00E1340D" w:rsidP="00DD15F5">
      <w:pPr>
        <w:pStyle w:val="TOCHeader"/>
        <w:numPr>
          <w:ilvl w:val="0"/>
          <w:numId w:val="24"/>
        </w:numPr>
      </w:pPr>
      <w:r>
        <w:t>RELATED DOCUMENTS</w:t>
      </w:r>
      <w:r>
        <w:tab/>
      </w:r>
      <w:r>
        <w:tab/>
      </w:r>
      <w:r>
        <w:tab/>
      </w:r>
      <w:r>
        <w:tab/>
      </w:r>
      <w:r>
        <w:tab/>
      </w:r>
      <w:r>
        <w:tab/>
      </w:r>
    </w:p>
    <w:p w:rsidR="00DD15F5" w:rsidRDefault="00245D70" w:rsidP="00DD15F5">
      <w:pPr>
        <w:pStyle w:val="TOCHeader"/>
      </w:pPr>
    </w:p>
    <w:p w:rsidR="00DD15F5" w:rsidRPr="002D1068" w:rsidRDefault="00E1340D" w:rsidP="00DD15F5">
      <w:pPr>
        <w:pStyle w:val="TOCHeader"/>
        <w:numPr>
          <w:ilvl w:val="0"/>
          <w:numId w:val="24"/>
        </w:numPr>
      </w:pPr>
      <w:r>
        <w:t>EQUALITY IMPACT ASSESSMENT</w:t>
      </w:r>
      <w:r>
        <w:tab/>
      </w:r>
      <w:r>
        <w:tab/>
      </w:r>
      <w:r>
        <w:tab/>
      </w:r>
      <w:r>
        <w:tab/>
      </w:r>
      <w:r>
        <w:tab/>
      </w:r>
    </w:p>
    <w:p w:rsidR="00DD15F5" w:rsidRPr="00075B93" w:rsidRDefault="00245D70" w:rsidP="00DD15F5"/>
    <w:p w:rsidR="00DD15F5" w:rsidRDefault="00E1340D" w:rsidP="00DD15F5">
      <w:pPr>
        <w:pStyle w:val="Heading1"/>
        <w:spacing w:before="0" w:after="0"/>
        <w:rPr>
          <w:rFonts w:cs="Arial"/>
          <w:sz w:val="36"/>
          <w:szCs w:val="36"/>
        </w:rPr>
      </w:pPr>
      <w:r w:rsidRPr="00631F8C">
        <w:rPr>
          <w:rFonts w:cs="Arial"/>
          <w:sz w:val="36"/>
          <w:szCs w:val="36"/>
        </w:rPr>
        <w:lastRenderedPageBreak/>
        <w:t>POLICY VERSION CONTROL</w:t>
      </w:r>
    </w:p>
    <w:p w:rsidR="00DD15F5" w:rsidRPr="008F4AEE" w:rsidRDefault="00245D70" w:rsidP="00DD15F5">
      <w:pPr>
        <w:rPr>
          <w:lang w:eastAsia="en-GB"/>
        </w:rPr>
      </w:pPr>
    </w:p>
    <w:tbl>
      <w:tblPr>
        <w:tblStyle w:val="TableGrid"/>
        <w:tblW w:w="0" w:type="auto"/>
        <w:tblLook w:val="04A0" w:firstRow="1" w:lastRow="0" w:firstColumn="1" w:lastColumn="0" w:noHBand="0" w:noVBand="1"/>
      </w:tblPr>
      <w:tblGrid>
        <w:gridCol w:w="2563"/>
        <w:gridCol w:w="2394"/>
        <w:gridCol w:w="1701"/>
        <w:gridCol w:w="2352"/>
      </w:tblGrid>
      <w:tr w:rsidR="00D6366D" w:rsidTr="001762BE">
        <w:tc>
          <w:tcPr>
            <w:tcW w:w="2563"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POLICY NAME</w:t>
            </w:r>
          </w:p>
        </w:tc>
        <w:tc>
          <w:tcPr>
            <w:tcW w:w="6447" w:type="dxa"/>
            <w:gridSpan w:val="3"/>
          </w:tcPr>
          <w:p w:rsidR="00DD15F5" w:rsidRDefault="00E1340D" w:rsidP="001762BE">
            <w:pPr>
              <w:pStyle w:val="TOCHeader"/>
              <w:spacing w:before="0" w:after="0"/>
              <w:rPr>
                <w:rFonts w:cs="Arial"/>
                <w:b w:val="0"/>
                <w:sz w:val="24"/>
                <w:szCs w:val="24"/>
              </w:rPr>
            </w:pPr>
            <w:r>
              <w:rPr>
                <w:rFonts w:cs="Arial"/>
                <w:b w:val="0"/>
                <w:sz w:val="24"/>
                <w:szCs w:val="24"/>
              </w:rPr>
              <w:t>Managing Provider Failure</w:t>
            </w:r>
          </w:p>
          <w:p w:rsidR="00DD15F5" w:rsidRPr="00631F8C" w:rsidRDefault="00245D70" w:rsidP="001762BE">
            <w:pPr>
              <w:pStyle w:val="TOCHeader"/>
              <w:spacing w:before="0"/>
              <w:rPr>
                <w:rFonts w:cs="Arial"/>
                <w:b w:val="0"/>
                <w:sz w:val="24"/>
                <w:szCs w:val="24"/>
              </w:rPr>
            </w:pPr>
          </w:p>
        </w:tc>
      </w:tr>
      <w:tr w:rsidR="00D6366D" w:rsidTr="001762BE">
        <w:tc>
          <w:tcPr>
            <w:tcW w:w="2563" w:type="dxa"/>
            <w:shd w:val="clear" w:color="auto" w:fill="BFBFBF" w:themeFill="background1" w:themeFillShade="BF"/>
          </w:tcPr>
          <w:p w:rsidR="00DD15F5" w:rsidRPr="00631F8C" w:rsidRDefault="00E1340D" w:rsidP="001762BE">
            <w:pPr>
              <w:pStyle w:val="TOCHeader"/>
              <w:spacing w:before="0" w:after="0"/>
              <w:rPr>
                <w:rFonts w:cs="Arial"/>
                <w:sz w:val="24"/>
                <w:szCs w:val="24"/>
              </w:rPr>
            </w:pPr>
            <w:r w:rsidRPr="00631F8C">
              <w:rPr>
                <w:rFonts w:cs="Arial"/>
                <w:sz w:val="24"/>
                <w:szCs w:val="24"/>
              </w:rPr>
              <w:t>Document Description</w:t>
            </w:r>
          </w:p>
        </w:tc>
        <w:tc>
          <w:tcPr>
            <w:tcW w:w="6447" w:type="dxa"/>
            <w:gridSpan w:val="3"/>
          </w:tcPr>
          <w:p w:rsidR="00DD15F5" w:rsidRPr="00B40247" w:rsidRDefault="00E1340D" w:rsidP="001762BE">
            <w:pPr>
              <w:pStyle w:val="TOCHeader"/>
              <w:spacing w:before="0" w:after="0"/>
              <w:rPr>
                <w:rFonts w:cs="Arial"/>
                <w:b w:val="0"/>
                <w:sz w:val="22"/>
                <w:szCs w:val="24"/>
              </w:rPr>
            </w:pPr>
            <w:r w:rsidRPr="00B40247">
              <w:rPr>
                <w:rFonts w:cs="Arial"/>
                <w:b w:val="0"/>
                <w:sz w:val="22"/>
                <w:szCs w:val="24"/>
              </w:rPr>
              <w:t xml:space="preserve">This document sets out the Council's relevant duties under the Care Act and its response to the Care Act 2014 in regard to managing the </w:t>
            </w:r>
            <w:r>
              <w:rPr>
                <w:rFonts w:cs="Arial"/>
                <w:b w:val="0"/>
                <w:sz w:val="22"/>
                <w:szCs w:val="24"/>
              </w:rPr>
              <w:t>provider failure</w:t>
            </w:r>
            <w:r w:rsidRPr="00B40247">
              <w:rPr>
                <w:rFonts w:cs="Arial"/>
                <w:b w:val="0"/>
                <w:sz w:val="22"/>
                <w:szCs w:val="24"/>
              </w:rPr>
              <w:t>.</w:t>
            </w:r>
          </w:p>
        </w:tc>
      </w:tr>
      <w:tr w:rsidR="00D6366D" w:rsidTr="001762BE">
        <w:tc>
          <w:tcPr>
            <w:tcW w:w="2563"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Document Owner</w:t>
            </w:r>
          </w:p>
          <w:p w:rsidR="00DD15F5" w:rsidRPr="00631F8C" w:rsidRDefault="00245D70" w:rsidP="001762BE">
            <w:pPr>
              <w:pStyle w:val="TOCHeader"/>
              <w:spacing w:before="0"/>
              <w:rPr>
                <w:rFonts w:cs="Arial"/>
                <w:sz w:val="24"/>
                <w:szCs w:val="24"/>
              </w:rPr>
            </w:pPr>
          </w:p>
        </w:tc>
        <w:tc>
          <w:tcPr>
            <w:tcW w:w="6447" w:type="dxa"/>
            <w:gridSpan w:val="3"/>
          </w:tcPr>
          <w:p w:rsidR="00DD15F5" w:rsidRPr="00631F8C" w:rsidRDefault="00E1340D" w:rsidP="001762BE">
            <w:pPr>
              <w:pStyle w:val="TOCHeader"/>
              <w:spacing w:before="0" w:after="0"/>
              <w:rPr>
                <w:rFonts w:cs="Arial"/>
                <w:b w:val="0"/>
                <w:sz w:val="24"/>
                <w:szCs w:val="24"/>
              </w:rPr>
            </w:pPr>
            <w:r w:rsidRPr="00631F8C">
              <w:rPr>
                <w:rFonts w:cs="Arial"/>
                <w:b w:val="0"/>
                <w:sz w:val="24"/>
                <w:szCs w:val="24"/>
              </w:rPr>
              <w:t xml:space="preserve">Kathleen Barron </w:t>
            </w:r>
          </w:p>
        </w:tc>
      </w:tr>
      <w:tr w:rsidR="00D6366D" w:rsidTr="001762BE">
        <w:tc>
          <w:tcPr>
            <w:tcW w:w="2563"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Document Author(s)</w:t>
            </w:r>
          </w:p>
        </w:tc>
        <w:tc>
          <w:tcPr>
            <w:tcW w:w="2394" w:type="dxa"/>
          </w:tcPr>
          <w:p w:rsidR="00DD15F5" w:rsidRPr="00631F8C" w:rsidRDefault="00E1340D" w:rsidP="001762BE">
            <w:pPr>
              <w:pStyle w:val="TOCHeader"/>
              <w:spacing w:before="0" w:after="0"/>
              <w:rPr>
                <w:rFonts w:cs="Arial"/>
                <w:b w:val="0"/>
                <w:sz w:val="24"/>
                <w:szCs w:val="24"/>
              </w:rPr>
            </w:pPr>
            <w:r w:rsidRPr="00631F8C">
              <w:rPr>
                <w:rFonts w:cs="Arial"/>
                <w:b w:val="0"/>
                <w:sz w:val="24"/>
                <w:szCs w:val="24"/>
              </w:rPr>
              <w:t>Kathleen Barron/Sumaiya Sufi/Carol Biddulph/</w:t>
            </w:r>
            <w:r>
              <w:rPr>
                <w:rFonts w:cs="Arial"/>
                <w:b w:val="0"/>
                <w:sz w:val="24"/>
                <w:szCs w:val="24"/>
              </w:rPr>
              <w:t>Lynne Johnstone</w:t>
            </w:r>
            <w:r w:rsidRPr="00631F8C">
              <w:rPr>
                <w:rFonts w:cs="Arial"/>
                <w:b w:val="0"/>
                <w:sz w:val="24"/>
                <w:szCs w:val="24"/>
              </w:rPr>
              <w:t xml:space="preserve"> </w:t>
            </w:r>
          </w:p>
        </w:tc>
        <w:tc>
          <w:tcPr>
            <w:tcW w:w="1701"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Date</w:t>
            </w:r>
          </w:p>
        </w:tc>
        <w:tc>
          <w:tcPr>
            <w:tcW w:w="2352" w:type="dxa"/>
          </w:tcPr>
          <w:p w:rsidR="00DD15F5" w:rsidRPr="00631F8C" w:rsidRDefault="00E1340D" w:rsidP="001762BE">
            <w:pPr>
              <w:pStyle w:val="TOCHeader"/>
              <w:spacing w:before="0"/>
              <w:rPr>
                <w:rFonts w:cs="Arial"/>
                <w:b w:val="0"/>
                <w:sz w:val="24"/>
                <w:szCs w:val="24"/>
              </w:rPr>
            </w:pPr>
            <w:r>
              <w:rPr>
                <w:rFonts w:cs="Arial"/>
                <w:b w:val="0"/>
                <w:sz w:val="24"/>
                <w:szCs w:val="24"/>
              </w:rPr>
              <w:t>June 2018</w:t>
            </w:r>
          </w:p>
        </w:tc>
      </w:tr>
      <w:tr w:rsidR="00D6366D" w:rsidTr="001762BE">
        <w:tc>
          <w:tcPr>
            <w:tcW w:w="2563"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Status</w:t>
            </w:r>
          </w:p>
          <w:p w:rsidR="00DD15F5" w:rsidRPr="00631F8C" w:rsidRDefault="00245D70" w:rsidP="001762BE">
            <w:pPr>
              <w:pStyle w:val="TOCHeader"/>
              <w:spacing w:before="0"/>
              <w:rPr>
                <w:rFonts w:cs="Arial"/>
                <w:sz w:val="24"/>
                <w:szCs w:val="24"/>
              </w:rPr>
            </w:pPr>
          </w:p>
        </w:tc>
        <w:tc>
          <w:tcPr>
            <w:tcW w:w="2394" w:type="dxa"/>
          </w:tcPr>
          <w:p w:rsidR="00DD15F5" w:rsidRPr="00631F8C" w:rsidRDefault="00E1340D" w:rsidP="001762BE">
            <w:pPr>
              <w:pStyle w:val="TOCHeader"/>
              <w:spacing w:before="0" w:after="0"/>
              <w:rPr>
                <w:rFonts w:cs="Arial"/>
                <w:b w:val="0"/>
                <w:sz w:val="24"/>
                <w:szCs w:val="24"/>
              </w:rPr>
            </w:pPr>
            <w:r>
              <w:rPr>
                <w:rFonts w:cs="Arial"/>
                <w:b w:val="0"/>
                <w:sz w:val="24"/>
                <w:szCs w:val="24"/>
              </w:rPr>
              <w:t>DRAFT</w:t>
            </w:r>
          </w:p>
        </w:tc>
        <w:tc>
          <w:tcPr>
            <w:tcW w:w="1701"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Version</w:t>
            </w:r>
          </w:p>
        </w:tc>
        <w:tc>
          <w:tcPr>
            <w:tcW w:w="2352" w:type="dxa"/>
          </w:tcPr>
          <w:p w:rsidR="00DD15F5" w:rsidRPr="00631F8C" w:rsidRDefault="00E1340D" w:rsidP="001762BE">
            <w:pPr>
              <w:pStyle w:val="TOCHeader"/>
              <w:spacing w:before="0" w:after="0"/>
              <w:rPr>
                <w:rFonts w:cs="Arial"/>
                <w:b w:val="0"/>
                <w:sz w:val="24"/>
                <w:szCs w:val="24"/>
              </w:rPr>
            </w:pPr>
            <w:r>
              <w:rPr>
                <w:rFonts w:cs="Arial"/>
                <w:b w:val="0"/>
                <w:sz w:val="24"/>
                <w:szCs w:val="24"/>
              </w:rPr>
              <w:t>0.7</w:t>
            </w:r>
          </w:p>
        </w:tc>
      </w:tr>
      <w:tr w:rsidR="00D6366D" w:rsidTr="001762BE">
        <w:tc>
          <w:tcPr>
            <w:tcW w:w="2563"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Last Review Date</w:t>
            </w:r>
          </w:p>
        </w:tc>
        <w:tc>
          <w:tcPr>
            <w:tcW w:w="2394" w:type="dxa"/>
          </w:tcPr>
          <w:p w:rsidR="00DD15F5" w:rsidRPr="00631F8C" w:rsidRDefault="00245D70" w:rsidP="001762BE">
            <w:pPr>
              <w:pStyle w:val="TOCHeader"/>
              <w:spacing w:before="0"/>
              <w:rPr>
                <w:rFonts w:cs="Arial"/>
                <w:sz w:val="24"/>
                <w:szCs w:val="24"/>
              </w:rPr>
            </w:pPr>
          </w:p>
        </w:tc>
        <w:tc>
          <w:tcPr>
            <w:tcW w:w="1701"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Next Review Due date</w:t>
            </w:r>
          </w:p>
        </w:tc>
        <w:tc>
          <w:tcPr>
            <w:tcW w:w="2352" w:type="dxa"/>
          </w:tcPr>
          <w:p w:rsidR="00DD15F5" w:rsidRPr="00631F8C" w:rsidRDefault="00E1340D" w:rsidP="001762BE">
            <w:pPr>
              <w:pStyle w:val="TOCHeader"/>
              <w:spacing w:before="0" w:after="0"/>
              <w:rPr>
                <w:rFonts w:cs="Arial"/>
                <w:b w:val="0"/>
                <w:sz w:val="24"/>
                <w:szCs w:val="24"/>
              </w:rPr>
            </w:pPr>
            <w:r w:rsidRPr="00631F8C">
              <w:rPr>
                <w:rFonts w:cs="Arial"/>
                <w:b w:val="0"/>
                <w:sz w:val="24"/>
                <w:szCs w:val="24"/>
              </w:rPr>
              <w:t>June 2019</w:t>
            </w:r>
          </w:p>
        </w:tc>
      </w:tr>
      <w:tr w:rsidR="00D6366D" w:rsidTr="001762BE">
        <w:tc>
          <w:tcPr>
            <w:tcW w:w="2563" w:type="dxa"/>
            <w:shd w:val="clear" w:color="auto" w:fill="BFBFBF" w:themeFill="background1" w:themeFillShade="BF"/>
          </w:tcPr>
          <w:p w:rsidR="00DD15F5" w:rsidRDefault="00E1340D" w:rsidP="001762BE">
            <w:pPr>
              <w:pStyle w:val="TOCHeader"/>
              <w:spacing w:before="0"/>
              <w:rPr>
                <w:rFonts w:cs="Arial"/>
                <w:sz w:val="24"/>
                <w:szCs w:val="24"/>
              </w:rPr>
            </w:pPr>
            <w:r w:rsidRPr="00631F8C">
              <w:rPr>
                <w:rFonts w:cs="Arial"/>
                <w:sz w:val="24"/>
                <w:szCs w:val="24"/>
              </w:rPr>
              <w:t>Approved by</w:t>
            </w:r>
          </w:p>
          <w:p w:rsidR="00DD15F5" w:rsidRPr="00631F8C" w:rsidRDefault="00245D70" w:rsidP="001762BE">
            <w:pPr>
              <w:pStyle w:val="TOCHeader"/>
              <w:spacing w:before="0"/>
              <w:rPr>
                <w:rFonts w:cs="Arial"/>
                <w:sz w:val="24"/>
                <w:szCs w:val="24"/>
              </w:rPr>
            </w:pPr>
          </w:p>
        </w:tc>
        <w:tc>
          <w:tcPr>
            <w:tcW w:w="2394" w:type="dxa"/>
          </w:tcPr>
          <w:p w:rsidR="00DD15F5" w:rsidRPr="00631F8C" w:rsidRDefault="00E1340D" w:rsidP="001762BE">
            <w:pPr>
              <w:pStyle w:val="TOCHeader"/>
              <w:spacing w:before="0" w:after="0"/>
              <w:rPr>
                <w:rFonts w:cs="Arial"/>
                <w:b w:val="0"/>
                <w:sz w:val="24"/>
                <w:szCs w:val="24"/>
              </w:rPr>
            </w:pPr>
            <w:r>
              <w:rPr>
                <w:rFonts w:cs="Arial"/>
                <w:b w:val="0"/>
                <w:sz w:val="24"/>
                <w:szCs w:val="24"/>
              </w:rPr>
              <w:t>Louise Taylor</w:t>
            </w:r>
          </w:p>
        </w:tc>
        <w:tc>
          <w:tcPr>
            <w:tcW w:w="1701"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Position</w:t>
            </w:r>
          </w:p>
        </w:tc>
        <w:tc>
          <w:tcPr>
            <w:tcW w:w="2352" w:type="dxa"/>
          </w:tcPr>
          <w:p w:rsidR="00DD15F5" w:rsidRPr="00631F8C" w:rsidRDefault="00E1340D" w:rsidP="001762BE">
            <w:pPr>
              <w:pStyle w:val="TOCHeader"/>
              <w:spacing w:before="0" w:after="0"/>
              <w:rPr>
                <w:rFonts w:cs="Arial"/>
                <w:b w:val="0"/>
                <w:sz w:val="24"/>
                <w:szCs w:val="24"/>
              </w:rPr>
            </w:pPr>
            <w:r w:rsidRPr="00631F8C">
              <w:rPr>
                <w:rFonts w:cs="Arial"/>
                <w:b w:val="0"/>
                <w:sz w:val="24"/>
                <w:szCs w:val="24"/>
              </w:rPr>
              <w:t>Director of Adult Services</w:t>
            </w:r>
          </w:p>
        </w:tc>
      </w:tr>
      <w:tr w:rsidR="00D6366D" w:rsidTr="001762BE">
        <w:tc>
          <w:tcPr>
            <w:tcW w:w="2563"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Signed</w:t>
            </w:r>
          </w:p>
        </w:tc>
        <w:tc>
          <w:tcPr>
            <w:tcW w:w="2394" w:type="dxa"/>
          </w:tcPr>
          <w:p w:rsidR="00DD15F5" w:rsidRPr="00631F8C" w:rsidRDefault="00245D70" w:rsidP="001762BE">
            <w:pPr>
              <w:pStyle w:val="TOCHeader"/>
              <w:spacing w:before="0"/>
              <w:rPr>
                <w:rFonts w:cs="Arial"/>
                <w:sz w:val="24"/>
                <w:szCs w:val="24"/>
              </w:rPr>
            </w:pPr>
          </w:p>
        </w:tc>
        <w:tc>
          <w:tcPr>
            <w:tcW w:w="1701" w:type="dxa"/>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Date Approved</w:t>
            </w:r>
          </w:p>
        </w:tc>
        <w:tc>
          <w:tcPr>
            <w:tcW w:w="2352" w:type="dxa"/>
          </w:tcPr>
          <w:p w:rsidR="00DD15F5" w:rsidRPr="00631F8C" w:rsidRDefault="00245D70" w:rsidP="001762BE">
            <w:pPr>
              <w:pStyle w:val="TOCHeader"/>
              <w:spacing w:before="0"/>
              <w:rPr>
                <w:rFonts w:cs="Arial"/>
                <w:sz w:val="24"/>
                <w:szCs w:val="24"/>
              </w:rPr>
            </w:pPr>
          </w:p>
        </w:tc>
      </w:tr>
    </w:tbl>
    <w:p w:rsidR="00DD15F5" w:rsidRPr="00631F8C" w:rsidRDefault="00245D70" w:rsidP="00DD15F5">
      <w:pPr>
        <w:pStyle w:val="TOCHeader"/>
        <w:spacing w:before="0"/>
        <w:rPr>
          <w:rFonts w:cs="Arial"/>
          <w:sz w:val="24"/>
          <w:szCs w:val="24"/>
        </w:rPr>
      </w:pPr>
    </w:p>
    <w:tbl>
      <w:tblPr>
        <w:tblStyle w:val="TableGrid"/>
        <w:tblW w:w="0" w:type="auto"/>
        <w:tblLook w:val="04A0" w:firstRow="1" w:lastRow="0" w:firstColumn="1" w:lastColumn="0" w:noHBand="0" w:noVBand="1"/>
      </w:tblPr>
      <w:tblGrid>
        <w:gridCol w:w="1274"/>
        <w:gridCol w:w="1274"/>
        <w:gridCol w:w="1275"/>
        <w:gridCol w:w="5187"/>
      </w:tblGrid>
      <w:tr w:rsidR="00D6366D" w:rsidTr="001762BE">
        <w:tc>
          <w:tcPr>
            <w:tcW w:w="9010" w:type="dxa"/>
            <w:gridSpan w:val="4"/>
            <w:shd w:val="clear" w:color="auto" w:fill="BFBFBF" w:themeFill="background1" w:themeFillShade="BF"/>
          </w:tcPr>
          <w:p w:rsidR="00DD15F5" w:rsidRPr="00631F8C" w:rsidRDefault="00E1340D" w:rsidP="001762BE">
            <w:pPr>
              <w:pStyle w:val="TOCHeader"/>
              <w:spacing w:before="0"/>
              <w:rPr>
                <w:rFonts w:cs="Arial"/>
                <w:sz w:val="24"/>
                <w:szCs w:val="24"/>
              </w:rPr>
            </w:pPr>
            <w:r w:rsidRPr="00631F8C">
              <w:rPr>
                <w:rFonts w:cs="Arial"/>
                <w:sz w:val="24"/>
                <w:szCs w:val="24"/>
              </w:rPr>
              <w:t>DOCUMENT CHANGE HISTORY</w:t>
            </w:r>
          </w:p>
        </w:tc>
      </w:tr>
      <w:tr w:rsidR="00D6366D" w:rsidTr="001762BE">
        <w:trPr>
          <w:trHeight w:val="441"/>
        </w:trPr>
        <w:tc>
          <w:tcPr>
            <w:tcW w:w="1274" w:type="dxa"/>
          </w:tcPr>
          <w:p w:rsidR="00DD15F5" w:rsidRPr="00631F8C" w:rsidRDefault="00E1340D" w:rsidP="001762BE">
            <w:pPr>
              <w:pStyle w:val="TOCHeader"/>
              <w:spacing w:before="0"/>
              <w:rPr>
                <w:rFonts w:cs="Arial"/>
                <w:sz w:val="24"/>
                <w:szCs w:val="24"/>
              </w:rPr>
            </w:pPr>
            <w:r w:rsidRPr="00631F8C">
              <w:rPr>
                <w:rFonts w:cs="Arial"/>
                <w:sz w:val="24"/>
                <w:szCs w:val="24"/>
              </w:rPr>
              <w:t>Version No</w:t>
            </w:r>
          </w:p>
        </w:tc>
        <w:tc>
          <w:tcPr>
            <w:tcW w:w="1274" w:type="dxa"/>
          </w:tcPr>
          <w:p w:rsidR="00DD15F5" w:rsidRPr="00631F8C" w:rsidRDefault="00E1340D" w:rsidP="001762BE">
            <w:pPr>
              <w:pStyle w:val="TOCHeader"/>
              <w:spacing w:before="0"/>
              <w:rPr>
                <w:rFonts w:cs="Arial"/>
                <w:sz w:val="24"/>
                <w:szCs w:val="24"/>
              </w:rPr>
            </w:pPr>
            <w:r w:rsidRPr="00631F8C">
              <w:rPr>
                <w:rFonts w:cs="Arial"/>
                <w:sz w:val="24"/>
                <w:szCs w:val="24"/>
              </w:rPr>
              <w:t>Date</w:t>
            </w:r>
          </w:p>
        </w:tc>
        <w:tc>
          <w:tcPr>
            <w:tcW w:w="1275" w:type="dxa"/>
          </w:tcPr>
          <w:p w:rsidR="00DD15F5" w:rsidRPr="00631F8C" w:rsidRDefault="00E1340D" w:rsidP="001762BE">
            <w:pPr>
              <w:pStyle w:val="TOCHeader"/>
              <w:spacing w:before="0"/>
              <w:rPr>
                <w:rFonts w:cs="Arial"/>
                <w:sz w:val="24"/>
                <w:szCs w:val="24"/>
              </w:rPr>
            </w:pPr>
            <w:r w:rsidRPr="00631F8C">
              <w:rPr>
                <w:rFonts w:cs="Arial"/>
                <w:sz w:val="24"/>
                <w:szCs w:val="24"/>
              </w:rPr>
              <w:t>Issues by</w:t>
            </w:r>
          </w:p>
        </w:tc>
        <w:tc>
          <w:tcPr>
            <w:tcW w:w="5187" w:type="dxa"/>
          </w:tcPr>
          <w:p w:rsidR="00DD15F5" w:rsidRPr="00631F8C" w:rsidRDefault="00E1340D" w:rsidP="001762BE">
            <w:pPr>
              <w:pStyle w:val="TOCHeader"/>
              <w:spacing w:before="0"/>
              <w:rPr>
                <w:rFonts w:cs="Arial"/>
                <w:sz w:val="24"/>
                <w:szCs w:val="24"/>
              </w:rPr>
            </w:pPr>
            <w:r w:rsidRPr="00631F8C">
              <w:rPr>
                <w:rFonts w:cs="Arial"/>
                <w:sz w:val="24"/>
                <w:szCs w:val="24"/>
              </w:rPr>
              <w:t>Reason for change</w:t>
            </w:r>
          </w:p>
        </w:tc>
      </w:tr>
      <w:tr w:rsidR="00D6366D" w:rsidTr="001762BE">
        <w:trPr>
          <w:trHeight w:val="438"/>
        </w:trPr>
        <w:tc>
          <w:tcPr>
            <w:tcW w:w="1274" w:type="dxa"/>
          </w:tcPr>
          <w:p w:rsidR="00DD15F5" w:rsidRPr="00631F8C" w:rsidRDefault="00245D70" w:rsidP="001762BE">
            <w:pPr>
              <w:pStyle w:val="TOCHeader"/>
              <w:spacing w:before="0"/>
              <w:rPr>
                <w:rFonts w:cs="Arial"/>
                <w:sz w:val="24"/>
                <w:szCs w:val="24"/>
              </w:rPr>
            </w:pPr>
          </w:p>
        </w:tc>
        <w:tc>
          <w:tcPr>
            <w:tcW w:w="1274" w:type="dxa"/>
          </w:tcPr>
          <w:p w:rsidR="00DD15F5" w:rsidRPr="00631F8C" w:rsidRDefault="00245D70" w:rsidP="001762BE">
            <w:pPr>
              <w:pStyle w:val="TOCHeader"/>
              <w:spacing w:before="0"/>
              <w:rPr>
                <w:rFonts w:cs="Arial"/>
                <w:sz w:val="24"/>
                <w:szCs w:val="24"/>
              </w:rPr>
            </w:pPr>
          </w:p>
        </w:tc>
        <w:tc>
          <w:tcPr>
            <w:tcW w:w="1275" w:type="dxa"/>
          </w:tcPr>
          <w:p w:rsidR="00DD15F5" w:rsidRPr="00631F8C" w:rsidRDefault="00245D70" w:rsidP="001762BE">
            <w:pPr>
              <w:pStyle w:val="TOCHeader"/>
              <w:spacing w:before="0"/>
              <w:rPr>
                <w:rFonts w:cs="Arial"/>
                <w:sz w:val="24"/>
                <w:szCs w:val="24"/>
              </w:rPr>
            </w:pPr>
          </w:p>
        </w:tc>
        <w:tc>
          <w:tcPr>
            <w:tcW w:w="5187" w:type="dxa"/>
          </w:tcPr>
          <w:p w:rsidR="00DD15F5" w:rsidRPr="00631F8C" w:rsidRDefault="00245D70" w:rsidP="001762BE">
            <w:pPr>
              <w:pStyle w:val="TOCHeader"/>
              <w:spacing w:before="0"/>
              <w:rPr>
                <w:rFonts w:cs="Arial"/>
                <w:sz w:val="24"/>
                <w:szCs w:val="24"/>
              </w:rPr>
            </w:pPr>
          </w:p>
        </w:tc>
      </w:tr>
      <w:tr w:rsidR="00D6366D" w:rsidTr="001762BE">
        <w:trPr>
          <w:trHeight w:val="438"/>
        </w:trPr>
        <w:tc>
          <w:tcPr>
            <w:tcW w:w="1274" w:type="dxa"/>
          </w:tcPr>
          <w:p w:rsidR="00DD15F5" w:rsidRPr="00631F8C" w:rsidRDefault="00245D70" w:rsidP="001762BE">
            <w:pPr>
              <w:pStyle w:val="TOCHeader"/>
              <w:spacing w:before="0"/>
              <w:rPr>
                <w:rFonts w:cs="Arial"/>
                <w:sz w:val="24"/>
                <w:szCs w:val="24"/>
              </w:rPr>
            </w:pPr>
          </w:p>
        </w:tc>
        <w:tc>
          <w:tcPr>
            <w:tcW w:w="1274" w:type="dxa"/>
          </w:tcPr>
          <w:p w:rsidR="00DD15F5" w:rsidRPr="00631F8C" w:rsidRDefault="00245D70" w:rsidP="001762BE">
            <w:pPr>
              <w:pStyle w:val="TOCHeader"/>
              <w:spacing w:before="0"/>
              <w:rPr>
                <w:rFonts w:cs="Arial"/>
                <w:sz w:val="24"/>
                <w:szCs w:val="24"/>
              </w:rPr>
            </w:pPr>
          </w:p>
        </w:tc>
        <w:tc>
          <w:tcPr>
            <w:tcW w:w="1275" w:type="dxa"/>
          </w:tcPr>
          <w:p w:rsidR="00DD15F5" w:rsidRPr="00631F8C" w:rsidRDefault="00245D70" w:rsidP="001762BE">
            <w:pPr>
              <w:pStyle w:val="TOCHeader"/>
              <w:spacing w:before="0"/>
              <w:rPr>
                <w:rFonts w:cs="Arial"/>
                <w:sz w:val="24"/>
                <w:szCs w:val="24"/>
              </w:rPr>
            </w:pPr>
          </w:p>
        </w:tc>
        <w:tc>
          <w:tcPr>
            <w:tcW w:w="5187" w:type="dxa"/>
          </w:tcPr>
          <w:p w:rsidR="00DD15F5" w:rsidRPr="00631F8C" w:rsidRDefault="00245D70" w:rsidP="001762BE">
            <w:pPr>
              <w:pStyle w:val="TOCHeader"/>
              <w:spacing w:before="0"/>
              <w:rPr>
                <w:rFonts w:cs="Arial"/>
                <w:sz w:val="24"/>
                <w:szCs w:val="24"/>
              </w:rPr>
            </w:pPr>
          </w:p>
        </w:tc>
      </w:tr>
      <w:tr w:rsidR="00D6366D" w:rsidTr="001762BE">
        <w:trPr>
          <w:trHeight w:val="438"/>
        </w:trPr>
        <w:tc>
          <w:tcPr>
            <w:tcW w:w="1274" w:type="dxa"/>
          </w:tcPr>
          <w:p w:rsidR="00DD15F5" w:rsidRPr="00631F8C" w:rsidRDefault="00245D70" w:rsidP="001762BE">
            <w:pPr>
              <w:pStyle w:val="TOCHeader"/>
              <w:spacing w:before="0"/>
              <w:rPr>
                <w:rFonts w:cs="Arial"/>
                <w:sz w:val="24"/>
                <w:szCs w:val="24"/>
              </w:rPr>
            </w:pPr>
          </w:p>
        </w:tc>
        <w:tc>
          <w:tcPr>
            <w:tcW w:w="1274" w:type="dxa"/>
          </w:tcPr>
          <w:p w:rsidR="00DD15F5" w:rsidRPr="00631F8C" w:rsidRDefault="00245D70" w:rsidP="001762BE">
            <w:pPr>
              <w:pStyle w:val="TOCHeader"/>
              <w:spacing w:before="0"/>
              <w:rPr>
                <w:rFonts w:cs="Arial"/>
                <w:sz w:val="24"/>
                <w:szCs w:val="24"/>
              </w:rPr>
            </w:pPr>
          </w:p>
        </w:tc>
        <w:tc>
          <w:tcPr>
            <w:tcW w:w="1275" w:type="dxa"/>
          </w:tcPr>
          <w:p w:rsidR="00DD15F5" w:rsidRPr="00631F8C" w:rsidRDefault="00245D70" w:rsidP="001762BE">
            <w:pPr>
              <w:pStyle w:val="TOCHeader"/>
              <w:spacing w:before="0"/>
              <w:rPr>
                <w:rFonts w:cs="Arial"/>
                <w:sz w:val="24"/>
                <w:szCs w:val="24"/>
              </w:rPr>
            </w:pPr>
          </w:p>
        </w:tc>
        <w:tc>
          <w:tcPr>
            <w:tcW w:w="5187" w:type="dxa"/>
          </w:tcPr>
          <w:p w:rsidR="00DD15F5" w:rsidRPr="00631F8C" w:rsidRDefault="00245D70" w:rsidP="001762BE">
            <w:pPr>
              <w:pStyle w:val="TOCHeader"/>
              <w:spacing w:before="0"/>
              <w:rPr>
                <w:rFonts w:cs="Arial"/>
                <w:sz w:val="24"/>
                <w:szCs w:val="24"/>
              </w:rPr>
            </w:pPr>
          </w:p>
        </w:tc>
      </w:tr>
    </w:tbl>
    <w:p w:rsidR="00DD15F5" w:rsidRPr="008C54B2" w:rsidRDefault="00245D70" w:rsidP="00DD15F5">
      <w:pPr>
        <w:pStyle w:val="Instructiontext"/>
        <w:spacing w:after="120"/>
        <w:rPr>
          <w:rFonts w:cs="Arial"/>
          <w:b/>
          <w:highlight w:val="yellow"/>
        </w:rPr>
      </w:pPr>
    </w:p>
    <w:p w:rsidR="00DD15F5" w:rsidRPr="008C54B2" w:rsidRDefault="00245D70" w:rsidP="00DD15F5">
      <w:pPr>
        <w:pStyle w:val="Instructiontext"/>
        <w:spacing w:after="120"/>
        <w:rPr>
          <w:rFonts w:cs="Arial"/>
          <w:b/>
          <w:highlight w:val="yellow"/>
        </w:rPr>
      </w:pPr>
    </w:p>
    <w:p w:rsidR="00DD15F5" w:rsidRPr="008C54B2" w:rsidRDefault="00245D70" w:rsidP="00DD15F5">
      <w:pPr>
        <w:pStyle w:val="Instructiontext"/>
        <w:spacing w:after="120"/>
        <w:rPr>
          <w:rFonts w:cs="Arial"/>
          <w:b/>
          <w:highlight w:val="yellow"/>
        </w:rPr>
      </w:pPr>
    </w:p>
    <w:p w:rsidR="00DD15F5" w:rsidRPr="008C54B2" w:rsidRDefault="00245D70" w:rsidP="00DD15F5">
      <w:pPr>
        <w:pStyle w:val="Instructiontext"/>
        <w:spacing w:after="120"/>
        <w:rPr>
          <w:rFonts w:cs="Arial"/>
          <w:b/>
          <w:highlight w:val="yellow"/>
        </w:rPr>
      </w:pPr>
    </w:p>
    <w:p w:rsidR="00DD15F5" w:rsidRPr="008C54B2" w:rsidRDefault="00245D70" w:rsidP="00DD15F5">
      <w:pPr>
        <w:pStyle w:val="Instructiontext"/>
        <w:spacing w:after="120"/>
        <w:rPr>
          <w:rFonts w:cs="Arial"/>
          <w:b/>
          <w:highlight w:val="yellow"/>
        </w:rPr>
      </w:pPr>
    </w:p>
    <w:p w:rsidR="00DD15F5" w:rsidRPr="008C54B2" w:rsidRDefault="00245D70" w:rsidP="00DD15F5">
      <w:pPr>
        <w:pStyle w:val="Instructiontext"/>
        <w:spacing w:after="120"/>
        <w:rPr>
          <w:rFonts w:cs="Arial"/>
          <w:b/>
          <w:highlight w:val="yellow"/>
        </w:rPr>
      </w:pPr>
    </w:p>
    <w:p w:rsidR="00DD15F5" w:rsidRDefault="00245D70" w:rsidP="00DD15F5">
      <w:pPr>
        <w:pStyle w:val="Instructiontext"/>
        <w:spacing w:after="120"/>
        <w:rPr>
          <w:rFonts w:cs="Arial"/>
          <w:b/>
          <w:highlight w:val="yellow"/>
        </w:rPr>
      </w:pPr>
    </w:p>
    <w:p w:rsidR="00DD15F5" w:rsidRDefault="00245D70" w:rsidP="00DD15F5">
      <w:pPr>
        <w:pStyle w:val="Instructiontext"/>
        <w:spacing w:after="120"/>
        <w:rPr>
          <w:rFonts w:cs="Arial"/>
          <w:b/>
          <w:highlight w:val="yellow"/>
        </w:rPr>
      </w:pPr>
    </w:p>
    <w:p w:rsidR="00DD15F5" w:rsidRPr="008C54B2" w:rsidRDefault="00245D70" w:rsidP="00DD15F5">
      <w:pPr>
        <w:pStyle w:val="Instructiontext"/>
        <w:spacing w:after="120"/>
        <w:rPr>
          <w:rFonts w:cs="Arial"/>
          <w:b/>
          <w:highlight w:val="yellow"/>
        </w:rPr>
      </w:pPr>
    </w:p>
    <w:p w:rsidR="00DD15F5" w:rsidRDefault="00E1340D" w:rsidP="00DD15F5">
      <w:pPr>
        <w:pStyle w:val="Heading1"/>
        <w:numPr>
          <w:ilvl w:val="0"/>
          <w:numId w:val="2"/>
        </w:numPr>
        <w:spacing w:before="0" w:after="0"/>
        <w:rPr>
          <w:rFonts w:cs="Arial"/>
          <w:sz w:val="28"/>
        </w:rPr>
      </w:pPr>
      <w:r w:rsidRPr="008C54B2">
        <w:rPr>
          <w:rFonts w:cs="Arial"/>
          <w:sz w:val="28"/>
        </w:rPr>
        <w:lastRenderedPageBreak/>
        <w:t>POLICY STATEMENT</w:t>
      </w:r>
    </w:p>
    <w:p w:rsidR="00DD15F5" w:rsidRPr="00056D13" w:rsidRDefault="00245D70" w:rsidP="00DD15F5">
      <w:pPr>
        <w:spacing w:after="0"/>
        <w:rPr>
          <w:lang w:eastAsia="en-GB"/>
        </w:rPr>
      </w:pPr>
    </w:p>
    <w:p w:rsidR="00DD15F5" w:rsidRDefault="00E1340D" w:rsidP="00DD15F5">
      <w:pPr>
        <w:spacing w:after="0"/>
        <w:rPr>
          <w:rFonts w:cs="Arial"/>
          <w:lang w:eastAsia="en-GB"/>
        </w:rPr>
      </w:pPr>
      <w:r>
        <w:rPr>
          <w:rFonts w:cs="Arial"/>
          <w:lang w:eastAsia="en-GB"/>
        </w:rPr>
        <w:t xml:space="preserve">Section 48 of the </w:t>
      </w:r>
      <w:r w:rsidRPr="004218E7">
        <w:rPr>
          <w:rFonts w:cs="Arial"/>
          <w:lang w:eastAsia="en-GB"/>
        </w:rPr>
        <w:t xml:space="preserve">Care Act 2014 </w:t>
      </w:r>
      <w:r>
        <w:rPr>
          <w:rFonts w:cs="Arial"/>
          <w:lang w:eastAsia="en-GB"/>
        </w:rPr>
        <w:t xml:space="preserve">places a duty on the county council to temporarily meet the care and support needs of an adult and the support needs of a family or </w:t>
      </w:r>
      <w:r w:rsidRPr="00453238">
        <w:rPr>
          <w:rFonts w:cs="Arial"/>
          <w:lang w:eastAsia="en-GB"/>
        </w:rPr>
        <w:t>informal</w:t>
      </w:r>
      <w:r>
        <w:rPr>
          <w:rFonts w:cs="Arial"/>
          <w:color w:val="FF0000"/>
          <w:lang w:eastAsia="en-GB"/>
        </w:rPr>
        <w:t xml:space="preserve"> </w:t>
      </w:r>
      <w:r>
        <w:rPr>
          <w:rFonts w:cs="Arial"/>
          <w:lang w:eastAsia="en-GB"/>
        </w:rPr>
        <w:t>carer when a registered care provider (for example, a care home, home care, or supported living provider) is unable to carry on a regulated activity because of business failure.  The possibility of interruptions to care and support services cause uncertainty and risk for people receiving services, their carers' and their family.  The Care Act 2014 makes provision to ensure that, in such circumstances, the care and support needs of those receiving the service continue to be met.</w:t>
      </w:r>
    </w:p>
    <w:p w:rsidR="00DD15F5" w:rsidRDefault="00245D70" w:rsidP="00DD15F5">
      <w:pPr>
        <w:spacing w:after="0"/>
        <w:jc w:val="left"/>
        <w:rPr>
          <w:rFonts w:cs="Arial"/>
          <w:lang w:eastAsia="en-GB"/>
        </w:rPr>
      </w:pPr>
    </w:p>
    <w:p w:rsidR="00DD15F5" w:rsidRDefault="00E1340D" w:rsidP="00DD15F5">
      <w:pPr>
        <w:spacing w:after="0"/>
        <w:rPr>
          <w:lang w:val="en"/>
        </w:rPr>
      </w:pPr>
      <w:r>
        <w:rPr>
          <w:lang w:val="en"/>
        </w:rPr>
        <w:t>"Temporary duty" or "duty" means the duty on the county council to meet needs in the case of business failure. "Temporary" means the duty continues for as long as the county council considers it necessary. The temporary duty applies regardless of whether a person is ordinarily resident in the county council's area. The duty applies from the moment the county council becomes aware of the business failure. The actions to be taken by the county council will depend on the circumstances, and may include the provision of information. The duty is to meet needs but the county council have discretion as to how they meet those needs.</w:t>
      </w:r>
    </w:p>
    <w:p w:rsidR="00DD15F5" w:rsidRDefault="00245D70" w:rsidP="00DD15F5">
      <w:pPr>
        <w:spacing w:after="0"/>
        <w:rPr>
          <w:lang w:val="en"/>
        </w:rPr>
      </w:pPr>
    </w:p>
    <w:p w:rsidR="00DD15F5" w:rsidRDefault="00E1340D" w:rsidP="00DD15F5">
      <w:pPr>
        <w:spacing w:after="0"/>
        <w:rPr>
          <w:rFonts w:eastAsiaTheme="minorHAnsi" w:cs="Arial"/>
          <w:color w:val="auto"/>
        </w:rPr>
      </w:pPr>
      <w:r>
        <w:rPr>
          <w:rFonts w:cs="Arial"/>
          <w:lang w:eastAsia="en-GB"/>
        </w:rPr>
        <w:t>T</w:t>
      </w:r>
      <w:r>
        <w:rPr>
          <w:rFonts w:eastAsiaTheme="minorHAnsi" w:cs="Arial"/>
          <w:color w:val="auto"/>
        </w:rPr>
        <w:t xml:space="preserve">his duty and power applies to all Care Quality Commission (CQC) registered care and support providers within Lancashire, regardless of whether they receive </w:t>
      </w:r>
      <w:r w:rsidRPr="00453238">
        <w:rPr>
          <w:rFonts w:eastAsiaTheme="minorHAnsi" w:cs="Arial"/>
          <w:color w:val="auto"/>
        </w:rPr>
        <w:t xml:space="preserve">publicly funded financial assistance from </w:t>
      </w:r>
      <w:r>
        <w:rPr>
          <w:rFonts w:eastAsiaTheme="minorHAnsi" w:cs="Arial"/>
          <w:color w:val="auto"/>
        </w:rPr>
        <w:t xml:space="preserve">Lancashire County Council, whether they are part of the CQC oversight regime, whether the provider is offering services to a service user who has </w:t>
      </w:r>
      <w:r w:rsidRPr="00453238">
        <w:rPr>
          <w:rFonts w:eastAsiaTheme="minorHAnsi" w:cs="Arial"/>
          <w:color w:val="auto"/>
        </w:rPr>
        <w:t>services commissioned and provided in</w:t>
      </w:r>
      <w:r>
        <w:rPr>
          <w:rFonts w:eastAsiaTheme="minorHAnsi" w:cs="Arial"/>
          <w:color w:val="auto"/>
        </w:rPr>
        <w:t xml:space="preserve"> Lancashire by another </w:t>
      </w:r>
      <w:r w:rsidRPr="00453238">
        <w:rPr>
          <w:rFonts w:eastAsiaTheme="minorHAnsi" w:cs="Arial"/>
          <w:color w:val="auto"/>
        </w:rPr>
        <w:t xml:space="preserve">local </w:t>
      </w:r>
      <w:r>
        <w:rPr>
          <w:rFonts w:eastAsiaTheme="minorHAnsi" w:cs="Arial"/>
          <w:color w:val="auto"/>
        </w:rPr>
        <w:t xml:space="preserve">authority, </w:t>
      </w:r>
      <w:r w:rsidRPr="00453238">
        <w:rPr>
          <w:rFonts w:eastAsiaTheme="minorHAnsi" w:cs="Arial"/>
          <w:color w:val="auto"/>
        </w:rPr>
        <w:t xml:space="preserve">and includes individuals </w:t>
      </w:r>
      <w:r>
        <w:rPr>
          <w:rFonts w:eastAsiaTheme="minorHAnsi" w:cs="Arial"/>
          <w:color w:val="auto"/>
        </w:rPr>
        <w:t xml:space="preserve">who may not </w:t>
      </w:r>
      <w:r w:rsidRPr="00453238">
        <w:rPr>
          <w:rFonts w:eastAsiaTheme="minorHAnsi" w:cs="Arial"/>
          <w:color w:val="auto"/>
        </w:rPr>
        <w:t xml:space="preserve">meet </w:t>
      </w:r>
      <w:r>
        <w:rPr>
          <w:rFonts w:eastAsiaTheme="minorHAnsi" w:cs="Arial"/>
          <w:color w:val="auto"/>
        </w:rPr>
        <w:t xml:space="preserve">current eligibility or needs criteria. </w:t>
      </w:r>
      <w:r w:rsidRPr="00453238">
        <w:rPr>
          <w:rFonts w:eastAsiaTheme="minorHAnsi" w:cs="Arial"/>
          <w:color w:val="auto"/>
        </w:rPr>
        <w:t xml:space="preserve"> </w:t>
      </w:r>
    </w:p>
    <w:p w:rsidR="00DD15F5" w:rsidRDefault="00245D70" w:rsidP="00DD15F5">
      <w:pPr>
        <w:spacing w:after="0"/>
        <w:rPr>
          <w:rFonts w:eastAsiaTheme="minorHAnsi" w:cs="Arial"/>
          <w:color w:val="auto"/>
        </w:rPr>
      </w:pPr>
    </w:p>
    <w:p w:rsidR="00DD15F5" w:rsidRDefault="00E1340D" w:rsidP="00DD15F5">
      <w:pPr>
        <w:spacing w:after="0"/>
        <w:rPr>
          <w:lang w:val="en"/>
        </w:rPr>
      </w:pPr>
      <w:r>
        <w:rPr>
          <w:lang w:val="en"/>
        </w:rPr>
        <w:t>The duty applies where a failed provider was meeting needs in the county council area. It does not matter whether or not the county council has contracts with that provider, nor does it matter if all the people affected are self-funders (that is, arranging and paying for their own care). The duty is in respect of people receiving care by that provider in the county council area – it does not matter which local authority (if any) made the arrangements to provide services.</w:t>
      </w:r>
    </w:p>
    <w:p w:rsidR="00DD15F5" w:rsidRDefault="00245D70" w:rsidP="00DD15F5">
      <w:pPr>
        <w:spacing w:after="0"/>
        <w:rPr>
          <w:lang w:val="en"/>
        </w:rPr>
      </w:pPr>
    </w:p>
    <w:p w:rsidR="00DD15F5" w:rsidRPr="00453238" w:rsidRDefault="00E1340D" w:rsidP="00DD15F5">
      <w:pPr>
        <w:spacing w:after="0"/>
        <w:rPr>
          <w:rFonts w:eastAsiaTheme="minorHAnsi" w:cs="Arial"/>
          <w:color w:val="auto"/>
        </w:rPr>
      </w:pPr>
      <w:r>
        <w:rPr>
          <w:rFonts w:eastAsiaTheme="minorHAnsi" w:cs="Arial"/>
          <w:color w:val="auto"/>
        </w:rPr>
        <w:t>Furthermore, the county council can choose to use the power to intervene in any case of urgent need, regardless of registration or regulation regime.</w:t>
      </w:r>
    </w:p>
    <w:p w:rsidR="00DD15F5" w:rsidRDefault="00245D70" w:rsidP="00DD15F5">
      <w:pPr>
        <w:spacing w:after="0"/>
      </w:pPr>
    </w:p>
    <w:p w:rsidR="00DD15F5" w:rsidRDefault="00E1340D" w:rsidP="00DD15F5">
      <w:pPr>
        <w:spacing w:after="0"/>
      </w:pPr>
      <w:r w:rsidRPr="00D044FC">
        <w:t xml:space="preserve">The duty is </w:t>
      </w:r>
      <w:r>
        <w:t xml:space="preserve">designed </w:t>
      </w:r>
      <w:r w:rsidRPr="00D044FC">
        <w:t>to ensure that needs are met</w:t>
      </w:r>
      <w:r>
        <w:t>, from</w:t>
      </w:r>
      <w:r w:rsidRPr="00D044FC">
        <w:t xml:space="preserve"> providing infor</w:t>
      </w:r>
      <w:r>
        <w:t>mation on alternative providers</w:t>
      </w:r>
      <w:r w:rsidRPr="00D044FC">
        <w:t xml:space="preserve"> to </w:t>
      </w:r>
      <w:r>
        <w:t xml:space="preserve">actually </w:t>
      </w:r>
      <w:r w:rsidRPr="00D044FC">
        <w:t xml:space="preserve">arranging care and support. Should a </w:t>
      </w:r>
      <w:r>
        <w:t>p</w:t>
      </w:r>
      <w:r w:rsidRPr="00D044FC">
        <w:t xml:space="preserve">rovider within Lancashire fail, or failure is imminent, it is important that </w:t>
      </w:r>
      <w:r>
        <w:t>the county council</w:t>
      </w:r>
      <w:r w:rsidRPr="00D044FC">
        <w:t xml:space="preserve"> is prepared and engages with </w:t>
      </w:r>
      <w:r>
        <w:t>service</w:t>
      </w:r>
      <w:r w:rsidRPr="00D044FC">
        <w:t xml:space="preserve"> users, their families, st</w:t>
      </w:r>
      <w:r>
        <w:t>aff, providers and stakeholders.</w:t>
      </w:r>
    </w:p>
    <w:p w:rsidR="00DD15F5" w:rsidRDefault="00245D70" w:rsidP="00DD15F5">
      <w:pPr>
        <w:spacing w:after="0"/>
      </w:pPr>
    </w:p>
    <w:p w:rsidR="00DD15F5" w:rsidRPr="00D044FC" w:rsidRDefault="00E1340D" w:rsidP="00DD15F5">
      <w:pPr>
        <w:spacing w:after="0"/>
        <w:rPr>
          <w:rFonts w:eastAsiaTheme="minorHAnsi" w:cs="Times New Roman"/>
          <w:color w:val="auto"/>
          <w:sz w:val="22"/>
          <w:szCs w:val="22"/>
        </w:rPr>
      </w:pPr>
      <w:r w:rsidRPr="00177516">
        <w:rPr>
          <w:u w:val="single"/>
        </w:rPr>
        <w:t>If the provider's business has failed but the service continues to be provided then the duty is not triggered.</w:t>
      </w:r>
      <w:r>
        <w:t xml:space="preserve"> This may happen during insolvency situations where an administrator is appointed and continues to manage the service</w:t>
      </w:r>
    </w:p>
    <w:p w:rsidR="00DD15F5" w:rsidRDefault="00245D70" w:rsidP="00DD15F5">
      <w:pPr>
        <w:spacing w:after="0"/>
        <w:rPr>
          <w:rFonts w:ascii="ArialMT" w:eastAsiaTheme="minorHAnsi" w:hAnsi="ArialMT" w:cs="ArialMT"/>
          <w:color w:val="auto"/>
        </w:rPr>
      </w:pPr>
    </w:p>
    <w:p w:rsidR="00DD15F5" w:rsidRDefault="00E1340D" w:rsidP="00DD15F5">
      <w:pPr>
        <w:spacing w:after="0"/>
        <w:rPr>
          <w:rFonts w:ascii="ArialMT" w:eastAsiaTheme="minorHAnsi" w:hAnsi="ArialMT" w:cs="ArialMT"/>
          <w:color w:val="auto"/>
        </w:rPr>
      </w:pPr>
      <w:r>
        <w:rPr>
          <w:rFonts w:ascii="ArialMT" w:eastAsiaTheme="minorHAnsi" w:hAnsi="ArialMT" w:cs="ArialMT"/>
          <w:color w:val="auto"/>
        </w:rPr>
        <w:t>The county council will make all reasonable adjustments to ensure that disabled people who may be affected by the failure/cessation have equal access to participate in discussions affecting their care.</w:t>
      </w:r>
    </w:p>
    <w:p w:rsidR="00DD15F5" w:rsidRDefault="00245D70" w:rsidP="00DD15F5">
      <w:pPr>
        <w:spacing w:after="0"/>
        <w:rPr>
          <w:rFonts w:ascii="ArialMT" w:eastAsiaTheme="minorHAnsi" w:hAnsi="ArialMT" w:cs="ArialMT"/>
          <w:color w:val="auto"/>
        </w:rPr>
      </w:pPr>
    </w:p>
    <w:p w:rsidR="00DD15F5" w:rsidRDefault="00E1340D" w:rsidP="00DD15F5">
      <w:pPr>
        <w:spacing w:after="0"/>
        <w:rPr>
          <w:rFonts w:ascii="ArialMT" w:eastAsiaTheme="minorHAnsi" w:hAnsi="ArialMT" w:cs="ArialMT"/>
          <w:color w:val="auto"/>
        </w:rPr>
      </w:pPr>
      <w:r>
        <w:rPr>
          <w:rFonts w:ascii="ArialMT" w:eastAsiaTheme="minorHAnsi" w:hAnsi="ArialMT" w:cs="ArialMT"/>
          <w:color w:val="auto"/>
        </w:rPr>
        <w:lastRenderedPageBreak/>
        <w:t>The geography and population of Lancashire is diverse and our Adult Social Care policies and practice will aim to deliver services and supports that are representative of the communities in which we work.</w:t>
      </w:r>
    </w:p>
    <w:p w:rsidR="00DD15F5" w:rsidRDefault="00245D70" w:rsidP="00DD15F5">
      <w:pPr>
        <w:spacing w:after="0"/>
        <w:rPr>
          <w:rFonts w:ascii="ArialMT" w:eastAsiaTheme="minorHAnsi" w:hAnsi="ArialMT" w:cs="ArialMT"/>
          <w:color w:val="auto"/>
        </w:rPr>
      </w:pPr>
    </w:p>
    <w:p w:rsidR="00DD15F5" w:rsidRDefault="00E1340D" w:rsidP="00DD15F5">
      <w:pPr>
        <w:spacing w:after="0"/>
        <w:rPr>
          <w:rFonts w:ascii="ArialMT" w:eastAsiaTheme="minorHAnsi" w:hAnsi="ArialMT" w:cs="ArialMT"/>
          <w:color w:val="auto"/>
        </w:rPr>
      </w:pPr>
      <w:r>
        <w:rPr>
          <w:rFonts w:ascii="ArialMT" w:eastAsiaTheme="minorHAnsi" w:hAnsi="ArialMT" w:cs="ArialMT"/>
          <w:color w:val="auto"/>
        </w:rPr>
        <w:t xml:space="preserve">The council will follow the Care Act 2014, </w:t>
      </w:r>
      <w:r w:rsidRPr="00453238">
        <w:rPr>
          <w:rFonts w:ascii="ArialMT" w:eastAsiaTheme="minorHAnsi" w:hAnsi="ArialMT" w:cs="ArialMT"/>
          <w:color w:val="auto"/>
        </w:rPr>
        <w:t>Mental Capacity Act 2005 and</w:t>
      </w:r>
      <w:r>
        <w:rPr>
          <w:rFonts w:ascii="ArialMT" w:eastAsiaTheme="minorHAnsi" w:hAnsi="ArialMT" w:cs="ArialMT"/>
          <w:color w:val="auto"/>
        </w:rPr>
        <w:t xml:space="preserve"> other relevant legislation, policies and guidance to ensure our practice is of high quality and legally compliant. Where our customers or those we come into contact with wish to challenge or raise concerns in regard to our decisions, the </w:t>
      </w:r>
      <w:hyperlink r:id="rId10" w:history="1">
        <w:r w:rsidRPr="00631F8C">
          <w:rPr>
            <w:rStyle w:val="Hyperlink"/>
            <w:rFonts w:ascii="ArialMT" w:eastAsiaTheme="minorHAnsi" w:hAnsi="ArialMT" w:cs="ArialMT"/>
          </w:rPr>
          <w:t>council's complaints procedures</w:t>
        </w:r>
      </w:hyperlink>
      <w:r>
        <w:rPr>
          <w:rFonts w:ascii="ArialMT" w:eastAsiaTheme="minorHAnsi" w:hAnsi="ArialMT" w:cs="ArialMT"/>
          <w:color w:val="auto"/>
        </w:rPr>
        <w:t xml:space="preserve"> will be made available and accessible.</w:t>
      </w:r>
    </w:p>
    <w:p w:rsidR="00DD15F5" w:rsidRDefault="00245D70" w:rsidP="00DD15F5">
      <w:pPr>
        <w:spacing w:after="0"/>
        <w:rPr>
          <w:rFonts w:ascii="ArialMT" w:eastAsiaTheme="minorHAnsi" w:hAnsi="ArialMT" w:cs="ArialMT"/>
          <w:color w:val="auto"/>
        </w:rPr>
      </w:pPr>
    </w:p>
    <w:p w:rsidR="00DD15F5" w:rsidRDefault="00245D70" w:rsidP="00DD15F5">
      <w:pPr>
        <w:spacing w:after="0"/>
        <w:rPr>
          <w:rFonts w:ascii="ArialMT" w:eastAsiaTheme="minorHAnsi" w:hAnsi="ArialMT" w:cs="ArialMT"/>
          <w:color w:val="auto"/>
        </w:rPr>
      </w:pPr>
    </w:p>
    <w:p w:rsidR="00DD15F5" w:rsidRDefault="00245D70" w:rsidP="00DD15F5">
      <w:pPr>
        <w:spacing w:after="0"/>
        <w:rPr>
          <w:rFonts w:ascii="ArialMT" w:eastAsiaTheme="minorHAnsi" w:hAnsi="ArialMT" w:cs="ArialMT"/>
          <w:color w:val="auto"/>
        </w:rPr>
      </w:pPr>
    </w:p>
    <w:p w:rsidR="00DD15F5" w:rsidRDefault="00E1340D" w:rsidP="00DD15F5">
      <w:pPr>
        <w:spacing w:after="0"/>
        <w:rPr>
          <w:rFonts w:ascii="ArialMT" w:eastAsiaTheme="minorHAnsi" w:hAnsi="ArialMT" w:cs="ArialMT"/>
          <w:color w:val="auto"/>
        </w:rPr>
      </w:pPr>
      <w:r>
        <w:rPr>
          <w:rFonts w:ascii="ArialMT" w:eastAsiaTheme="minorHAnsi" w:hAnsi="ArialMT" w:cs="ArialMT"/>
          <w:color w:val="auto"/>
        </w:rPr>
        <w:br w:type="page"/>
      </w:r>
    </w:p>
    <w:p w:rsidR="00DD15F5" w:rsidRPr="00DD00D9" w:rsidRDefault="00E1340D" w:rsidP="00DD15F5">
      <w:pPr>
        <w:pStyle w:val="ListParagraph"/>
        <w:numPr>
          <w:ilvl w:val="0"/>
          <w:numId w:val="2"/>
        </w:numPr>
        <w:spacing w:after="0"/>
        <w:rPr>
          <w:rFonts w:cs="Arial"/>
          <w:b/>
          <w:sz w:val="28"/>
          <w:szCs w:val="28"/>
        </w:rPr>
      </w:pPr>
      <w:r w:rsidRPr="00DD00D9">
        <w:rPr>
          <w:rFonts w:cs="Arial"/>
          <w:b/>
          <w:sz w:val="28"/>
          <w:szCs w:val="28"/>
        </w:rPr>
        <w:lastRenderedPageBreak/>
        <w:t xml:space="preserve">KEY DEFINITIONS AND PRINCIPLES </w:t>
      </w:r>
    </w:p>
    <w:p w:rsidR="00DD15F5" w:rsidRPr="00DD00D9" w:rsidRDefault="00245D70" w:rsidP="00DD15F5">
      <w:pPr>
        <w:pStyle w:val="ListParagraph"/>
        <w:spacing w:after="0"/>
        <w:ind w:left="360"/>
        <w:rPr>
          <w:rFonts w:cs="Arial"/>
          <w:bCs/>
        </w:rPr>
      </w:pPr>
    </w:p>
    <w:p w:rsidR="00DD15F5" w:rsidRDefault="00E1340D" w:rsidP="00DD15F5">
      <w:pPr>
        <w:tabs>
          <w:tab w:val="left" w:pos="709"/>
        </w:tabs>
        <w:spacing w:after="0"/>
        <w:rPr>
          <w:b/>
        </w:rPr>
      </w:pPr>
      <w:r>
        <w:rPr>
          <w:b/>
        </w:rPr>
        <w:t>2.1</w:t>
      </w:r>
      <w:r>
        <w:rPr>
          <w:b/>
        </w:rPr>
        <w:tab/>
        <w:t>Principles of Intervention</w:t>
      </w:r>
    </w:p>
    <w:p w:rsidR="00DD15F5" w:rsidRDefault="00245D70" w:rsidP="00DD15F5">
      <w:pPr>
        <w:tabs>
          <w:tab w:val="left" w:pos="709"/>
        </w:tabs>
        <w:spacing w:after="0"/>
        <w:rPr>
          <w:rFonts w:eastAsia="Times New Roman" w:cs="Times New Roman"/>
          <w:b/>
          <w:color w:val="auto"/>
        </w:rPr>
      </w:pPr>
    </w:p>
    <w:p w:rsidR="00DD15F5" w:rsidRDefault="00E1340D" w:rsidP="00DD15F5">
      <w:pPr>
        <w:tabs>
          <w:tab w:val="left" w:pos="709"/>
        </w:tabs>
        <w:spacing w:after="0"/>
      </w:pPr>
      <w:r>
        <w:t>It is imperative that the focus of all business failure intervention is the wellbeing and safety of the people who use our services. The following principles will underpin our approach;</w:t>
      </w:r>
    </w:p>
    <w:p w:rsidR="00DD15F5" w:rsidRDefault="00245D70" w:rsidP="00DD15F5">
      <w:pPr>
        <w:tabs>
          <w:tab w:val="left" w:pos="709"/>
        </w:tabs>
        <w:spacing w:after="0"/>
      </w:pPr>
    </w:p>
    <w:p w:rsidR="00DD15F5" w:rsidRDefault="00E1340D" w:rsidP="00DD15F5">
      <w:pPr>
        <w:numPr>
          <w:ilvl w:val="0"/>
          <w:numId w:val="17"/>
        </w:numPr>
        <w:tabs>
          <w:tab w:val="left" w:pos="709"/>
        </w:tabs>
        <w:autoSpaceDE/>
        <w:autoSpaceDN/>
        <w:adjustRightInd/>
        <w:spacing w:after="0"/>
      </w:pPr>
      <w:r>
        <w:t>Safeguarding the individual(s) from the risk of harm,</w:t>
      </w:r>
      <w:r w:rsidRPr="00453238">
        <w:t xml:space="preserve"> neglect or omission of care arising from provider failure.</w:t>
      </w:r>
    </w:p>
    <w:p w:rsidR="00DD15F5" w:rsidRPr="00431E79" w:rsidRDefault="00E1340D" w:rsidP="00DD15F5">
      <w:pPr>
        <w:numPr>
          <w:ilvl w:val="0"/>
          <w:numId w:val="17"/>
        </w:numPr>
        <w:tabs>
          <w:tab w:val="left" w:pos="709"/>
        </w:tabs>
        <w:autoSpaceDE/>
        <w:autoSpaceDN/>
        <w:adjustRightInd/>
        <w:spacing w:after="0"/>
      </w:pPr>
      <w:r>
        <w:t xml:space="preserve">Our emphasis is on the </w:t>
      </w:r>
      <w:r w:rsidRPr="00453238">
        <w:t>individual's</w:t>
      </w:r>
      <w:r>
        <w:t xml:space="preserve"> assessed needs and </w:t>
      </w:r>
      <w:r w:rsidRPr="00453238">
        <w:t>taking account of their views, wishes and feelings</w:t>
      </w:r>
      <w:r>
        <w:t>.</w:t>
      </w:r>
    </w:p>
    <w:p w:rsidR="00DD15F5" w:rsidRPr="00453238" w:rsidRDefault="00E1340D" w:rsidP="00DD15F5">
      <w:pPr>
        <w:numPr>
          <w:ilvl w:val="0"/>
          <w:numId w:val="17"/>
        </w:numPr>
        <w:tabs>
          <w:tab w:val="left" w:pos="709"/>
        </w:tabs>
        <w:autoSpaceDE/>
        <w:autoSpaceDN/>
        <w:adjustRightInd/>
        <w:spacing w:after="0"/>
      </w:pPr>
      <w:r w:rsidRPr="00453238">
        <w:t>The views of others will be taken into account – carers, relatives, advocates</w:t>
      </w:r>
      <w:r>
        <w:t>.</w:t>
      </w:r>
    </w:p>
    <w:p w:rsidR="00DD15F5" w:rsidRDefault="00E1340D" w:rsidP="00DD15F5">
      <w:pPr>
        <w:numPr>
          <w:ilvl w:val="0"/>
          <w:numId w:val="17"/>
        </w:numPr>
        <w:tabs>
          <w:tab w:val="left" w:pos="709"/>
        </w:tabs>
        <w:autoSpaceDE/>
        <w:autoSpaceDN/>
        <w:adjustRightInd/>
        <w:spacing w:after="0"/>
      </w:pPr>
      <w:r>
        <w:t>Processes undertaken will be person-centred, compassionate, dignified and carried out with respect and courtesy.</w:t>
      </w:r>
    </w:p>
    <w:p w:rsidR="00DD15F5" w:rsidRDefault="00E1340D" w:rsidP="00DD15F5">
      <w:pPr>
        <w:numPr>
          <w:ilvl w:val="0"/>
          <w:numId w:val="17"/>
        </w:numPr>
        <w:tabs>
          <w:tab w:val="left" w:pos="709"/>
        </w:tabs>
        <w:autoSpaceDE/>
        <w:autoSpaceDN/>
        <w:adjustRightInd/>
        <w:spacing w:after="0"/>
      </w:pPr>
      <w:r>
        <w:t>Continuity of care should be maintained as far as possible.</w:t>
      </w:r>
    </w:p>
    <w:p w:rsidR="00DD15F5" w:rsidRDefault="00E1340D" w:rsidP="00DD15F5">
      <w:pPr>
        <w:numPr>
          <w:ilvl w:val="0"/>
          <w:numId w:val="17"/>
        </w:numPr>
        <w:tabs>
          <w:tab w:val="left" w:pos="709"/>
        </w:tabs>
        <w:autoSpaceDE/>
        <w:autoSpaceDN/>
        <w:adjustRightInd/>
        <w:spacing w:after="0"/>
      </w:pPr>
      <w:r>
        <w:t>Actions should supports employer/employee responsibilities e.g. acquisition, TUPE.</w:t>
      </w:r>
    </w:p>
    <w:p w:rsidR="00DD15F5" w:rsidRDefault="00E1340D" w:rsidP="00DD15F5">
      <w:pPr>
        <w:numPr>
          <w:ilvl w:val="0"/>
          <w:numId w:val="17"/>
        </w:numPr>
        <w:tabs>
          <w:tab w:val="left" w:pos="709"/>
        </w:tabs>
        <w:autoSpaceDE/>
        <w:autoSpaceDN/>
        <w:adjustRightInd/>
        <w:spacing w:after="0"/>
      </w:pPr>
      <w:r>
        <w:t xml:space="preserve">Engage with </w:t>
      </w:r>
      <w:r w:rsidRPr="00453238">
        <w:t xml:space="preserve">and offer support to </w:t>
      </w:r>
      <w:r>
        <w:t xml:space="preserve">employers </w:t>
      </w:r>
      <w:r w:rsidRPr="00453238">
        <w:t xml:space="preserve">to explore potential for collaboration to reduce the negative impact on the workforce and loss to the health and social care market. </w:t>
      </w:r>
    </w:p>
    <w:p w:rsidR="00DD15F5" w:rsidRDefault="00245D70" w:rsidP="00DD15F5">
      <w:pPr>
        <w:spacing w:after="0"/>
        <w:rPr>
          <w:rFonts w:cs="Arial"/>
          <w:bCs/>
        </w:rPr>
      </w:pPr>
    </w:p>
    <w:p w:rsidR="00DD15F5" w:rsidRDefault="00E1340D" w:rsidP="00DD15F5">
      <w:pPr>
        <w:spacing w:after="0"/>
        <w:rPr>
          <w:rFonts w:cs="Arial"/>
          <w:bCs/>
        </w:rPr>
      </w:pPr>
      <w:r w:rsidRPr="00E6413D">
        <w:rPr>
          <w:rFonts w:cs="Arial"/>
          <w:bCs/>
        </w:rPr>
        <w:t>There are</w:t>
      </w:r>
      <w:r>
        <w:rPr>
          <w:rFonts w:cs="Arial"/>
          <w:bCs/>
        </w:rPr>
        <w:t xml:space="preserve"> a range of </w:t>
      </w:r>
      <w:r w:rsidRPr="00E6413D">
        <w:rPr>
          <w:rFonts w:cs="Arial"/>
          <w:bCs/>
        </w:rPr>
        <w:t xml:space="preserve">situations that </w:t>
      </w:r>
      <w:r>
        <w:rPr>
          <w:rFonts w:cs="Arial"/>
          <w:bCs/>
        </w:rPr>
        <w:t>may</w:t>
      </w:r>
      <w:r w:rsidRPr="00E6413D">
        <w:rPr>
          <w:rFonts w:cs="Arial"/>
          <w:bCs/>
        </w:rPr>
        <w:t xml:space="preserve"> give rise to business failure and ‘disruption to care and support services’ that require </w:t>
      </w:r>
      <w:r>
        <w:rPr>
          <w:rFonts w:cs="Arial"/>
          <w:bCs/>
        </w:rPr>
        <w:t xml:space="preserve">action by the council. </w:t>
      </w:r>
    </w:p>
    <w:p w:rsidR="00DD15F5" w:rsidRDefault="00245D70" w:rsidP="00DD15F5">
      <w:pPr>
        <w:spacing w:after="0"/>
        <w:rPr>
          <w:rFonts w:cs="Arial"/>
          <w:bCs/>
        </w:rPr>
      </w:pPr>
    </w:p>
    <w:p w:rsidR="00DD15F5" w:rsidRPr="00E6413D" w:rsidRDefault="00E1340D" w:rsidP="00DD15F5">
      <w:pPr>
        <w:spacing w:after="0"/>
        <w:rPr>
          <w:rFonts w:cs="Arial"/>
          <w:bCs/>
        </w:rPr>
      </w:pPr>
      <w:r w:rsidRPr="00E6413D">
        <w:rPr>
          <w:rFonts w:cs="Arial"/>
          <w:bCs/>
        </w:rPr>
        <w:t>Examples include;</w:t>
      </w:r>
    </w:p>
    <w:p w:rsidR="00DD15F5" w:rsidRPr="00A5528D" w:rsidRDefault="00245D70" w:rsidP="00DD15F5">
      <w:pPr>
        <w:pStyle w:val="ListParagraph"/>
        <w:rPr>
          <w:rFonts w:cs="Arial"/>
          <w:bCs/>
        </w:rPr>
      </w:pPr>
    </w:p>
    <w:p w:rsidR="00DD15F5" w:rsidRPr="006E3D75" w:rsidRDefault="00E1340D" w:rsidP="00DD15F5">
      <w:pPr>
        <w:pStyle w:val="ListParagraph"/>
        <w:numPr>
          <w:ilvl w:val="0"/>
          <w:numId w:val="19"/>
        </w:numPr>
        <w:rPr>
          <w:rFonts w:cs="Arial"/>
          <w:bCs/>
        </w:rPr>
      </w:pPr>
      <w:r w:rsidRPr="006E3D75">
        <w:rPr>
          <w:rFonts w:cs="Arial"/>
          <w:bCs/>
        </w:rPr>
        <w:t xml:space="preserve">Financial – insolvency, going in to administration, going into the CQC financial oversight regime owing to: </w:t>
      </w:r>
    </w:p>
    <w:p w:rsidR="00DD15F5" w:rsidRPr="00C94BD5" w:rsidRDefault="00E1340D" w:rsidP="00DD15F5">
      <w:pPr>
        <w:numPr>
          <w:ilvl w:val="0"/>
          <w:numId w:val="25"/>
        </w:numPr>
        <w:autoSpaceDE/>
        <w:autoSpaceDN/>
        <w:adjustRightInd/>
        <w:spacing w:after="0"/>
        <w:jc w:val="left"/>
        <w:rPr>
          <w:rFonts w:cs="Arial"/>
          <w:bCs/>
        </w:rPr>
      </w:pPr>
      <w:r w:rsidRPr="00C94BD5">
        <w:rPr>
          <w:rFonts w:cs="Arial"/>
          <w:bCs/>
        </w:rPr>
        <w:t>the appointment of an administrator</w:t>
      </w:r>
      <w:r>
        <w:rPr>
          <w:rFonts w:cs="Arial"/>
          <w:bCs/>
        </w:rPr>
        <w:t>;</w:t>
      </w:r>
      <w:r w:rsidRPr="00C94BD5">
        <w:rPr>
          <w:rFonts w:cs="Arial"/>
          <w:bCs/>
        </w:rPr>
        <w:t xml:space="preserve"> </w:t>
      </w:r>
    </w:p>
    <w:p w:rsidR="00DD15F5" w:rsidRPr="00C94BD5" w:rsidRDefault="00E1340D" w:rsidP="00DD15F5">
      <w:pPr>
        <w:numPr>
          <w:ilvl w:val="0"/>
          <w:numId w:val="25"/>
        </w:numPr>
        <w:autoSpaceDE/>
        <w:autoSpaceDN/>
        <w:adjustRightInd/>
        <w:spacing w:after="0"/>
        <w:jc w:val="left"/>
        <w:rPr>
          <w:rFonts w:cs="Arial"/>
          <w:bCs/>
        </w:rPr>
      </w:pPr>
      <w:r w:rsidRPr="00C94BD5">
        <w:rPr>
          <w:rFonts w:cs="Arial"/>
          <w:bCs/>
        </w:rPr>
        <w:t>a receiver is appointed</w:t>
      </w:r>
      <w:r>
        <w:rPr>
          <w:rFonts w:cs="Arial"/>
          <w:bCs/>
        </w:rPr>
        <w:t>;</w:t>
      </w:r>
    </w:p>
    <w:p w:rsidR="00DD15F5" w:rsidRPr="00C94BD5" w:rsidRDefault="00E1340D" w:rsidP="00DD15F5">
      <w:pPr>
        <w:numPr>
          <w:ilvl w:val="0"/>
          <w:numId w:val="25"/>
        </w:numPr>
        <w:autoSpaceDE/>
        <w:autoSpaceDN/>
        <w:adjustRightInd/>
        <w:spacing w:after="0"/>
        <w:jc w:val="left"/>
        <w:rPr>
          <w:rFonts w:cs="Arial"/>
          <w:bCs/>
        </w:rPr>
      </w:pPr>
      <w:r w:rsidRPr="00C94BD5">
        <w:rPr>
          <w:rFonts w:cs="Arial"/>
          <w:bCs/>
        </w:rPr>
        <w:t>a winding up order is made</w:t>
      </w:r>
      <w:r>
        <w:rPr>
          <w:rFonts w:cs="Arial"/>
          <w:bCs/>
        </w:rPr>
        <w:t>;</w:t>
      </w:r>
    </w:p>
    <w:p w:rsidR="00DD15F5" w:rsidRPr="00C94BD5" w:rsidRDefault="00E1340D" w:rsidP="00DD15F5">
      <w:pPr>
        <w:numPr>
          <w:ilvl w:val="0"/>
          <w:numId w:val="25"/>
        </w:numPr>
        <w:autoSpaceDE/>
        <w:autoSpaceDN/>
        <w:adjustRightInd/>
        <w:spacing w:after="0"/>
        <w:jc w:val="left"/>
        <w:rPr>
          <w:rFonts w:cs="Arial"/>
          <w:bCs/>
        </w:rPr>
      </w:pPr>
      <w:r w:rsidRPr="00C94BD5">
        <w:rPr>
          <w:rFonts w:cs="Arial"/>
          <w:bCs/>
        </w:rPr>
        <w:t>an application for bankruptcy is submitted</w:t>
      </w:r>
      <w:r>
        <w:rPr>
          <w:rFonts w:cs="Arial"/>
          <w:bCs/>
        </w:rPr>
        <w:t>;</w:t>
      </w:r>
    </w:p>
    <w:p w:rsidR="00DD15F5" w:rsidRPr="007541CB" w:rsidRDefault="00E1340D" w:rsidP="00DD15F5">
      <w:pPr>
        <w:numPr>
          <w:ilvl w:val="0"/>
          <w:numId w:val="25"/>
        </w:numPr>
        <w:autoSpaceDE/>
        <w:autoSpaceDN/>
        <w:adjustRightInd/>
        <w:spacing w:after="0"/>
        <w:jc w:val="left"/>
        <w:rPr>
          <w:rFonts w:cs="Arial"/>
          <w:bCs/>
        </w:rPr>
      </w:pPr>
      <w:r w:rsidRPr="00453238">
        <w:rPr>
          <w:rFonts w:cs="Arial"/>
          <w:bCs/>
          <w:color w:val="auto"/>
        </w:rPr>
        <w:t>a board of Trustees with registered charity status and a regulated service provider de-commissions the service citing financial issues as the primary reason.</w:t>
      </w:r>
    </w:p>
    <w:p w:rsidR="00DD15F5" w:rsidRPr="00C94BD5" w:rsidRDefault="00245D70" w:rsidP="00DD15F5">
      <w:pPr>
        <w:autoSpaceDE/>
        <w:autoSpaceDN/>
        <w:adjustRightInd/>
        <w:spacing w:after="0"/>
        <w:ind w:left="1800"/>
        <w:jc w:val="left"/>
        <w:rPr>
          <w:rFonts w:cs="Arial"/>
          <w:bCs/>
        </w:rPr>
      </w:pPr>
    </w:p>
    <w:p w:rsidR="00DD15F5" w:rsidRPr="006E3D75" w:rsidRDefault="00E1340D" w:rsidP="00DD15F5">
      <w:pPr>
        <w:pStyle w:val="ListParagraph"/>
        <w:numPr>
          <w:ilvl w:val="0"/>
          <w:numId w:val="18"/>
        </w:numPr>
        <w:rPr>
          <w:rFonts w:cs="Arial"/>
          <w:bCs/>
        </w:rPr>
      </w:pPr>
      <w:r w:rsidRPr="006E3D75">
        <w:rPr>
          <w:rFonts w:cs="Arial"/>
          <w:bCs/>
        </w:rPr>
        <w:t>CQC De-registration – including safeguarding or quality of service concerns</w:t>
      </w:r>
      <w:r>
        <w:rPr>
          <w:rFonts w:cs="Arial"/>
          <w:bCs/>
        </w:rPr>
        <w:t>.</w:t>
      </w:r>
    </w:p>
    <w:p w:rsidR="00DD15F5" w:rsidRPr="006E3D75" w:rsidRDefault="00E1340D" w:rsidP="00DD15F5">
      <w:pPr>
        <w:pStyle w:val="ListParagraph"/>
        <w:numPr>
          <w:ilvl w:val="0"/>
          <w:numId w:val="18"/>
        </w:numPr>
        <w:rPr>
          <w:rFonts w:cs="Arial"/>
          <w:bCs/>
        </w:rPr>
      </w:pPr>
      <w:r w:rsidRPr="006E3D75">
        <w:rPr>
          <w:rFonts w:cs="Arial"/>
          <w:bCs/>
        </w:rPr>
        <w:t xml:space="preserve">Contract </w:t>
      </w:r>
      <w:r>
        <w:rPr>
          <w:rFonts w:cs="Arial"/>
          <w:bCs/>
        </w:rPr>
        <w:t>t</w:t>
      </w:r>
      <w:r w:rsidRPr="006E3D75">
        <w:rPr>
          <w:rFonts w:cs="Arial"/>
          <w:bCs/>
        </w:rPr>
        <w:t xml:space="preserve">ermination – </w:t>
      </w:r>
      <w:r>
        <w:rPr>
          <w:rFonts w:cs="Arial"/>
          <w:bCs/>
        </w:rPr>
        <w:t>c</w:t>
      </w:r>
      <w:r w:rsidRPr="006E3D75">
        <w:rPr>
          <w:rFonts w:cs="Arial"/>
          <w:bCs/>
        </w:rPr>
        <w:t>ontinuous breach and failure to meet contractual obligations.</w:t>
      </w:r>
    </w:p>
    <w:p w:rsidR="00DD15F5" w:rsidRPr="006E3D75" w:rsidRDefault="00E1340D" w:rsidP="00DD15F5">
      <w:pPr>
        <w:pStyle w:val="ListParagraph"/>
        <w:numPr>
          <w:ilvl w:val="0"/>
          <w:numId w:val="18"/>
        </w:numPr>
        <w:rPr>
          <w:rFonts w:cs="Arial"/>
          <w:bCs/>
        </w:rPr>
      </w:pPr>
      <w:r w:rsidRPr="006E3D75">
        <w:rPr>
          <w:rFonts w:cs="Arial"/>
          <w:bCs/>
        </w:rPr>
        <w:t>Force majeure – environmental disaster e.g. fire, flood, immigration enforcement on whole workforces, outbreak of illness such as norovirus or meningitis at a care home or other emergency situation.</w:t>
      </w:r>
    </w:p>
    <w:p w:rsidR="00DD15F5" w:rsidRPr="006E3D75" w:rsidRDefault="00E1340D" w:rsidP="00DD15F5">
      <w:pPr>
        <w:pStyle w:val="ListParagraph"/>
        <w:numPr>
          <w:ilvl w:val="0"/>
          <w:numId w:val="18"/>
        </w:numPr>
        <w:rPr>
          <w:rFonts w:cs="Arial"/>
          <w:bCs/>
        </w:rPr>
      </w:pPr>
      <w:r w:rsidRPr="006E3D75">
        <w:rPr>
          <w:rFonts w:cs="Arial"/>
          <w:bCs/>
        </w:rPr>
        <w:t>Strategic Exit – provider leaving the market due to retirement, disinvestment or change of registration of service type.</w:t>
      </w:r>
    </w:p>
    <w:p w:rsidR="00DD15F5" w:rsidRDefault="00245D70" w:rsidP="00DD15F5">
      <w:pPr>
        <w:ind w:left="786"/>
        <w:rPr>
          <w:rFonts w:cs="Arial"/>
          <w:bCs/>
        </w:rPr>
      </w:pPr>
    </w:p>
    <w:p w:rsidR="00DD15F5" w:rsidRDefault="00245D70" w:rsidP="00DD15F5">
      <w:pPr>
        <w:ind w:left="786"/>
        <w:rPr>
          <w:rFonts w:cs="Arial"/>
          <w:bCs/>
        </w:rPr>
      </w:pPr>
    </w:p>
    <w:p w:rsidR="00DD15F5" w:rsidRPr="007541CB" w:rsidRDefault="00E1340D" w:rsidP="00DD15F5">
      <w:pPr>
        <w:autoSpaceDE/>
        <w:autoSpaceDN/>
        <w:adjustRightInd/>
        <w:spacing w:after="0"/>
        <w:jc w:val="left"/>
        <w:rPr>
          <w:rFonts w:cs="Arial"/>
          <w:b/>
          <w:bCs/>
        </w:rPr>
      </w:pPr>
      <w:r>
        <w:rPr>
          <w:rFonts w:cs="Arial"/>
          <w:b/>
          <w:bCs/>
        </w:rPr>
        <w:lastRenderedPageBreak/>
        <w:t>2.2</w:t>
      </w:r>
      <w:r>
        <w:rPr>
          <w:rFonts w:cs="Arial"/>
          <w:b/>
          <w:bCs/>
        </w:rPr>
        <w:tab/>
      </w:r>
      <w:r w:rsidRPr="007541CB">
        <w:rPr>
          <w:rFonts w:cs="Arial"/>
          <w:b/>
          <w:bCs/>
        </w:rPr>
        <w:t xml:space="preserve">Business </w:t>
      </w:r>
      <w:r>
        <w:rPr>
          <w:rFonts w:cs="Arial"/>
          <w:b/>
          <w:bCs/>
        </w:rPr>
        <w:t>F</w:t>
      </w:r>
      <w:r w:rsidRPr="007541CB">
        <w:rPr>
          <w:rFonts w:cs="Arial"/>
          <w:b/>
          <w:bCs/>
        </w:rPr>
        <w:t>ailure</w:t>
      </w:r>
    </w:p>
    <w:p w:rsidR="00DD15F5" w:rsidRDefault="00245D70" w:rsidP="00DD15F5">
      <w:pPr>
        <w:pStyle w:val="ListParagraph"/>
        <w:autoSpaceDE/>
        <w:autoSpaceDN/>
        <w:adjustRightInd/>
        <w:spacing w:after="0"/>
        <w:ind w:left="405"/>
        <w:jc w:val="left"/>
        <w:rPr>
          <w:rFonts w:cs="Arial"/>
          <w:b/>
          <w:bCs/>
        </w:rPr>
      </w:pPr>
    </w:p>
    <w:p w:rsidR="00DD15F5" w:rsidRPr="00300459" w:rsidRDefault="00E1340D" w:rsidP="00DD15F5">
      <w:pPr>
        <w:pStyle w:val="ListParagraph"/>
        <w:numPr>
          <w:ilvl w:val="2"/>
          <w:numId w:val="2"/>
        </w:numPr>
        <w:autoSpaceDE/>
        <w:autoSpaceDN/>
        <w:adjustRightInd/>
        <w:spacing w:after="0"/>
        <w:rPr>
          <w:rFonts w:cs="Arial"/>
          <w:bCs/>
        </w:rPr>
      </w:pPr>
      <w:r w:rsidRPr="00300459">
        <w:rPr>
          <w:rFonts w:cs="Arial"/>
          <w:b/>
          <w:bCs/>
        </w:rPr>
        <w:t>Financial Business failure</w:t>
      </w:r>
      <w:r w:rsidRPr="00300459">
        <w:rPr>
          <w:rFonts w:cs="Arial"/>
          <w:bCs/>
        </w:rPr>
        <w:t xml:space="preserve"> is defined in The Care and Support (Business Failure) Regulations 2014. These Regulations define what is meant by “business failure” and explain the circumstances in which a person is to be treated as being unable to do something because of business failure. Business failure is defined by a list of different events such as the appointment of an administrator, the appointment of a receiver or an administrative receiver (the full list appears in the Regulations). ‘Service interruption’ because of “business failure” relates to the whole of the businesses regulated activity and not to parts of it. </w:t>
      </w:r>
    </w:p>
    <w:p w:rsidR="00DD15F5" w:rsidRDefault="00245D70" w:rsidP="00DD15F5">
      <w:pPr>
        <w:pStyle w:val="ListParagraph"/>
        <w:ind w:left="1080"/>
        <w:rPr>
          <w:rFonts w:cs="Arial"/>
          <w:bCs/>
        </w:rPr>
      </w:pPr>
    </w:p>
    <w:p w:rsidR="00DD15F5" w:rsidRPr="00300459" w:rsidRDefault="00E1340D" w:rsidP="00DD15F5">
      <w:pPr>
        <w:pStyle w:val="ListParagraph"/>
        <w:numPr>
          <w:ilvl w:val="2"/>
          <w:numId w:val="2"/>
        </w:numPr>
        <w:autoSpaceDE/>
        <w:autoSpaceDN/>
        <w:adjustRightInd/>
        <w:spacing w:after="0"/>
        <w:rPr>
          <w:rFonts w:cs="Arial"/>
          <w:bCs/>
        </w:rPr>
      </w:pPr>
      <w:r w:rsidRPr="00300459">
        <w:rPr>
          <w:rFonts w:cs="Arial"/>
          <w:b/>
          <w:bCs/>
        </w:rPr>
        <w:t>Financial Business failure involving a provider in the ‘CQC oversight regime’</w:t>
      </w:r>
      <w:r w:rsidRPr="00300459">
        <w:rPr>
          <w:rFonts w:cs="Arial"/>
          <w:bCs/>
        </w:rPr>
        <w:t xml:space="preserve">. The financial “health” of certain care and support providers is subject to monitoring by the CQC. This applies to providers which, because of their size, geographic concentration or other factors, it would be difficult for one or more local authorities to replace, and therefore where national oversight is required. CQC is in regular contact with the </w:t>
      </w:r>
      <w:r>
        <w:rPr>
          <w:rFonts w:cs="Arial"/>
          <w:bCs/>
        </w:rPr>
        <w:t>c</w:t>
      </w:r>
      <w:r w:rsidRPr="00300459">
        <w:rPr>
          <w:rFonts w:cs="Arial"/>
          <w:bCs/>
        </w:rPr>
        <w:t>ouncil and they are required to notify us if this type of business failure is expected in a Lancashire provider (and</w:t>
      </w:r>
      <w:r>
        <w:rPr>
          <w:rFonts w:cs="Arial"/>
          <w:bCs/>
        </w:rPr>
        <w:t>, if a home care provider,</w:t>
      </w:r>
      <w:r w:rsidRPr="00300459">
        <w:rPr>
          <w:rFonts w:cs="Arial"/>
          <w:bCs/>
        </w:rPr>
        <w:t xml:space="preserve"> Blackburn and Blackpool). </w:t>
      </w:r>
    </w:p>
    <w:p w:rsidR="00DD15F5" w:rsidRDefault="00245D70" w:rsidP="00DD15F5">
      <w:pPr>
        <w:autoSpaceDE/>
        <w:autoSpaceDN/>
        <w:adjustRightInd/>
        <w:spacing w:after="0"/>
        <w:rPr>
          <w:rFonts w:cs="Arial"/>
          <w:bCs/>
        </w:rPr>
      </w:pPr>
    </w:p>
    <w:p w:rsidR="00DD15F5" w:rsidRPr="00DD00D9" w:rsidRDefault="00E1340D" w:rsidP="00DD15F5">
      <w:pPr>
        <w:autoSpaceDE/>
        <w:autoSpaceDN/>
        <w:adjustRightInd/>
        <w:spacing w:after="0"/>
        <w:ind w:left="720"/>
        <w:rPr>
          <w:rFonts w:cs="Arial"/>
          <w:bCs/>
        </w:rPr>
      </w:pPr>
      <w:r w:rsidRPr="00DD00D9">
        <w:rPr>
          <w:rFonts w:cs="Arial"/>
          <w:bCs/>
        </w:rPr>
        <w:t xml:space="preserve">The </w:t>
      </w:r>
      <w:r>
        <w:rPr>
          <w:rFonts w:cs="Arial"/>
          <w:bCs/>
        </w:rPr>
        <w:t>c</w:t>
      </w:r>
      <w:r w:rsidRPr="00DD00D9">
        <w:rPr>
          <w:rFonts w:cs="Arial"/>
          <w:bCs/>
        </w:rPr>
        <w:t xml:space="preserve">ouncil would therefore be alerted to the fact that it may be required to carry out the ‘temporary duty’, so that it can prepare for the consequences of the business failure on Lancashire residents. Where CQC considers it necessary, it may request the provider to share with it relevant information to support the </w:t>
      </w:r>
      <w:r>
        <w:rPr>
          <w:rFonts w:cs="Arial"/>
          <w:bCs/>
        </w:rPr>
        <w:t>c</w:t>
      </w:r>
      <w:r w:rsidRPr="00DD00D9">
        <w:rPr>
          <w:rFonts w:cs="Arial"/>
          <w:bCs/>
        </w:rPr>
        <w:t xml:space="preserve">ouncil in the discharge of the temporary duty. CQC must give the information, and any further relevant information it holds, to the </w:t>
      </w:r>
      <w:r>
        <w:rPr>
          <w:rFonts w:cs="Arial"/>
          <w:bCs/>
        </w:rPr>
        <w:t>c</w:t>
      </w:r>
      <w:r w:rsidRPr="00DD00D9">
        <w:rPr>
          <w:rFonts w:cs="Arial"/>
          <w:bCs/>
        </w:rPr>
        <w:t xml:space="preserve">ouncil and to any other local authorities affected. </w:t>
      </w:r>
    </w:p>
    <w:p w:rsidR="00DD15F5" w:rsidRPr="00924BE5" w:rsidRDefault="00245D70" w:rsidP="00DD15F5">
      <w:pPr>
        <w:rPr>
          <w:rFonts w:cs="Arial"/>
          <w:bCs/>
        </w:rPr>
      </w:pPr>
    </w:p>
    <w:p w:rsidR="00DD15F5" w:rsidRDefault="00E1340D" w:rsidP="00DD15F5">
      <w:pPr>
        <w:pStyle w:val="ListParagraph"/>
        <w:numPr>
          <w:ilvl w:val="2"/>
          <w:numId w:val="2"/>
        </w:numPr>
        <w:rPr>
          <w:rFonts w:cs="Arial"/>
          <w:bCs/>
        </w:rPr>
      </w:pPr>
      <w:r w:rsidRPr="00F0311F">
        <w:rPr>
          <w:rFonts w:cs="Arial"/>
          <w:b/>
          <w:bCs/>
        </w:rPr>
        <w:t xml:space="preserve">Financial Business failure involving providers not in the CQC market oversight regime. </w:t>
      </w:r>
      <w:r w:rsidRPr="00F0311F">
        <w:rPr>
          <w:rFonts w:cs="Arial"/>
          <w:bCs/>
        </w:rPr>
        <w:t xml:space="preserve">Where concerns are raised in relation to the financial viability of a provider that falls outside the CQC market oversight criteria, the </w:t>
      </w:r>
      <w:r>
        <w:rPr>
          <w:rFonts w:cs="Arial"/>
          <w:bCs/>
        </w:rPr>
        <w:t>c</w:t>
      </w:r>
      <w:r w:rsidRPr="00F0311F">
        <w:rPr>
          <w:rFonts w:cs="Arial"/>
          <w:bCs/>
        </w:rPr>
        <w:t xml:space="preserve">ouncil may undertake assurance activities such as completing financial checks on the provider involved.  </w:t>
      </w:r>
    </w:p>
    <w:p w:rsidR="00DD15F5" w:rsidRPr="00F0311F" w:rsidRDefault="00245D70" w:rsidP="00DD15F5">
      <w:pPr>
        <w:pStyle w:val="ListParagraph"/>
        <w:rPr>
          <w:rFonts w:cs="Arial"/>
          <w:bCs/>
        </w:rPr>
      </w:pPr>
    </w:p>
    <w:p w:rsidR="00DD15F5" w:rsidRPr="00F0311F" w:rsidRDefault="00E1340D" w:rsidP="00DD15F5">
      <w:pPr>
        <w:pStyle w:val="ListParagraph"/>
        <w:numPr>
          <w:ilvl w:val="2"/>
          <w:numId w:val="2"/>
        </w:numPr>
        <w:rPr>
          <w:rFonts w:cs="Arial"/>
          <w:bCs/>
          <w:color w:val="auto"/>
        </w:rPr>
      </w:pPr>
      <w:r w:rsidRPr="00F0311F">
        <w:rPr>
          <w:rFonts w:cs="Arial"/>
          <w:b/>
          <w:bCs/>
        </w:rPr>
        <w:t xml:space="preserve">Business Failure in relation to Quality Concerns. </w:t>
      </w:r>
      <w:r w:rsidRPr="00F0311F">
        <w:rPr>
          <w:rFonts w:cs="Arial"/>
          <w:bCs/>
        </w:rPr>
        <w:t xml:space="preserve">The </w:t>
      </w:r>
      <w:r>
        <w:rPr>
          <w:rFonts w:cs="Arial"/>
          <w:bCs/>
        </w:rPr>
        <w:t>county c</w:t>
      </w:r>
      <w:r w:rsidRPr="00F0311F">
        <w:rPr>
          <w:rFonts w:cs="Arial"/>
          <w:bCs/>
        </w:rPr>
        <w:t xml:space="preserve">ouncil works closely with CQC as the regulator when there are quality issues.  We have arrangements in place to address quality concerns at an early stage. In defining quality we will consider </w:t>
      </w:r>
      <w:r w:rsidRPr="00F0311F">
        <w:rPr>
          <w:rFonts w:cs="Arial"/>
          <w:bCs/>
          <w:color w:val="auto"/>
        </w:rPr>
        <w:t xml:space="preserve">the </w:t>
      </w:r>
      <w:r>
        <w:rPr>
          <w:rFonts w:cs="Arial"/>
          <w:bCs/>
          <w:color w:val="auto"/>
        </w:rPr>
        <w:t>county council's c</w:t>
      </w:r>
      <w:r w:rsidRPr="00F0311F">
        <w:rPr>
          <w:rFonts w:cs="Arial"/>
          <w:bCs/>
          <w:color w:val="auto"/>
        </w:rPr>
        <w:t xml:space="preserve">ontract between the </w:t>
      </w:r>
      <w:r>
        <w:rPr>
          <w:rFonts w:cs="Arial"/>
          <w:bCs/>
          <w:color w:val="auto"/>
        </w:rPr>
        <w:t>c</w:t>
      </w:r>
      <w:r w:rsidRPr="00F0311F">
        <w:rPr>
          <w:rFonts w:cs="Arial"/>
          <w:bCs/>
          <w:color w:val="auto"/>
        </w:rPr>
        <w:t xml:space="preserve">ouncil and the </w:t>
      </w:r>
      <w:r>
        <w:rPr>
          <w:rFonts w:cs="Arial"/>
          <w:bCs/>
          <w:color w:val="auto"/>
        </w:rPr>
        <w:t>p</w:t>
      </w:r>
      <w:r w:rsidRPr="00F0311F">
        <w:rPr>
          <w:rFonts w:cs="Arial"/>
          <w:bCs/>
          <w:color w:val="auto"/>
        </w:rPr>
        <w:t>rovider and the C</w:t>
      </w:r>
      <w:r>
        <w:rPr>
          <w:rFonts w:cs="Arial"/>
          <w:bCs/>
          <w:color w:val="auto"/>
        </w:rPr>
        <w:t>QC Key Lines of Enquiry (Safe, E</w:t>
      </w:r>
      <w:r w:rsidRPr="00F0311F">
        <w:rPr>
          <w:rFonts w:cs="Arial"/>
          <w:bCs/>
          <w:color w:val="auto"/>
        </w:rPr>
        <w:t>ffective, Responsive, Caring and Well-Led), including:</w:t>
      </w:r>
    </w:p>
    <w:p w:rsidR="00DD15F5" w:rsidRPr="00453238" w:rsidRDefault="00245D70" w:rsidP="00DD15F5">
      <w:pPr>
        <w:pStyle w:val="ListParagraph"/>
        <w:rPr>
          <w:rFonts w:cs="Arial"/>
          <w:bCs/>
          <w:color w:val="auto"/>
        </w:rPr>
      </w:pPr>
    </w:p>
    <w:p w:rsidR="00DD15F5" w:rsidRPr="00453238" w:rsidRDefault="00E1340D" w:rsidP="00DD15F5">
      <w:pPr>
        <w:pStyle w:val="ListParagraph"/>
        <w:numPr>
          <w:ilvl w:val="0"/>
          <w:numId w:val="26"/>
        </w:numPr>
        <w:autoSpaceDE/>
        <w:autoSpaceDN/>
        <w:adjustRightInd/>
        <w:spacing w:after="0"/>
        <w:jc w:val="left"/>
        <w:rPr>
          <w:rFonts w:cs="Arial"/>
          <w:bCs/>
          <w:color w:val="auto"/>
        </w:rPr>
      </w:pPr>
      <w:r w:rsidRPr="00453238">
        <w:rPr>
          <w:rFonts w:cs="Arial"/>
          <w:bCs/>
          <w:color w:val="auto"/>
        </w:rPr>
        <w:t>Discussion within a multi-agency setting</w:t>
      </w:r>
      <w:r>
        <w:rPr>
          <w:rFonts w:cs="Arial"/>
          <w:bCs/>
          <w:color w:val="auto"/>
        </w:rPr>
        <w:t xml:space="preserve"> to agree immediate action</w:t>
      </w:r>
      <w:r w:rsidRPr="00453238">
        <w:rPr>
          <w:rFonts w:cs="Arial"/>
          <w:bCs/>
          <w:color w:val="auto"/>
        </w:rPr>
        <w:t>(s) including consideration of safegua</w:t>
      </w:r>
      <w:r>
        <w:rPr>
          <w:rFonts w:cs="Arial"/>
          <w:bCs/>
          <w:color w:val="auto"/>
        </w:rPr>
        <w:t xml:space="preserve">rding risks and referral to the </w:t>
      </w:r>
      <w:r w:rsidRPr="00453238">
        <w:rPr>
          <w:rFonts w:cs="Arial"/>
          <w:bCs/>
          <w:color w:val="auto"/>
        </w:rPr>
        <w:t>safeguarding service.</w:t>
      </w:r>
    </w:p>
    <w:p w:rsidR="00DD15F5" w:rsidRDefault="00E1340D" w:rsidP="00DD15F5">
      <w:pPr>
        <w:pStyle w:val="ListParagraph"/>
        <w:numPr>
          <w:ilvl w:val="0"/>
          <w:numId w:val="26"/>
        </w:numPr>
        <w:autoSpaceDE/>
        <w:autoSpaceDN/>
        <w:adjustRightInd/>
        <w:spacing w:after="0"/>
        <w:jc w:val="left"/>
        <w:rPr>
          <w:rFonts w:cs="Arial"/>
          <w:bCs/>
        </w:rPr>
      </w:pPr>
      <w:r>
        <w:rPr>
          <w:rFonts w:cs="Arial"/>
          <w:bCs/>
        </w:rPr>
        <w:t>Signposting to specialist services, for example medicines management and allied health professionals.</w:t>
      </w:r>
    </w:p>
    <w:p w:rsidR="00DD15F5" w:rsidRDefault="00E1340D" w:rsidP="00DD15F5">
      <w:pPr>
        <w:pStyle w:val="ListParagraph"/>
        <w:numPr>
          <w:ilvl w:val="0"/>
          <w:numId w:val="26"/>
        </w:numPr>
        <w:autoSpaceDE/>
        <w:autoSpaceDN/>
        <w:adjustRightInd/>
        <w:spacing w:after="0"/>
        <w:jc w:val="left"/>
        <w:rPr>
          <w:rFonts w:cs="Arial"/>
          <w:bCs/>
        </w:rPr>
      </w:pPr>
      <w:r>
        <w:rPr>
          <w:rFonts w:cs="Arial"/>
          <w:bCs/>
        </w:rPr>
        <w:t xml:space="preserve">Contract Management and Quality Improvement Team(s) working intensively with the provider to support them to identify the root causes of </w:t>
      </w:r>
      <w:r>
        <w:rPr>
          <w:rFonts w:cs="Arial"/>
          <w:bCs/>
        </w:rPr>
        <w:lastRenderedPageBreak/>
        <w:t xml:space="preserve">the quality failure and develop an overarching improvement plan through the </w:t>
      </w:r>
      <w:hyperlink r:id="rId11" w:history="1">
        <w:r w:rsidRPr="007541CB">
          <w:rPr>
            <w:rStyle w:val="Hyperlink"/>
            <w:bCs/>
          </w:rPr>
          <w:t xml:space="preserve">Quality, Performance and Improvement Planning process (QPIP). </w:t>
        </w:r>
      </w:hyperlink>
      <w:r>
        <w:rPr>
          <w:rFonts w:cs="Arial"/>
          <w:bCs/>
        </w:rPr>
        <w:t xml:space="preserve"> </w:t>
      </w:r>
    </w:p>
    <w:p w:rsidR="00DD15F5" w:rsidRDefault="00E1340D" w:rsidP="00DD15F5">
      <w:pPr>
        <w:pStyle w:val="ListParagraph"/>
        <w:numPr>
          <w:ilvl w:val="0"/>
          <w:numId w:val="26"/>
        </w:numPr>
        <w:autoSpaceDE/>
        <w:autoSpaceDN/>
        <w:adjustRightInd/>
        <w:spacing w:after="0"/>
        <w:jc w:val="left"/>
        <w:rPr>
          <w:rFonts w:cs="Arial"/>
          <w:bCs/>
        </w:rPr>
      </w:pPr>
      <w:r>
        <w:rPr>
          <w:rFonts w:cs="Arial"/>
          <w:bCs/>
        </w:rPr>
        <w:t>Suspending new business  with the provider;</w:t>
      </w:r>
    </w:p>
    <w:p w:rsidR="00DD15F5" w:rsidRDefault="00E1340D" w:rsidP="00DD15F5">
      <w:pPr>
        <w:pStyle w:val="ListParagraph"/>
        <w:numPr>
          <w:ilvl w:val="0"/>
          <w:numId w:val="26"/>
        </w:numPr>
        <w:autoSpaceDE/>
        <w:autoSpaceDN/>
        <w:adjustRightInd/>
        <w:spacing w:after="0"/>
        <w:jc w:val="left"/>
        <w:rPr>
          <w:rFonts w:cs="Arial"/>
          <w:bCs/>
        </w:rPr>
      </w:pPr>
      <w:r>
        <w:rPr>
          <w:rFonts w:cs="Arial"/>
          <w:bCs/>
        </w:rPr>
        <w:t>Issuing a Contract Default Notice for specific breaches in the contract.</w:t>
      </w:r>
    </w:p>
    <w:p w:rsidR="00DD15F5" w:rsidRPr="005F11CD" w:rsidRDefault="00E1340D" w:rsidP="00DD15F5">
      <w:pPr>
        <w:pStyle w:val="ListParagraph"/>
        <w:numPr>
          <w:ilvl w:val="0"/>
          <w:numId w:val="26"/>
        </w:numPr>
        <w:autoSpaceDE/>
        <w:autoSpaceDN/>
        <w:adjustRightInd/>
        <w:spacing w:after="0"/>
        <w:jc w:val="left"/>
        <w:rPr>
          <w:rFonts w:cs="Arial"/>
          <w:bCs/>
        </w:rPr>
      </w:pPr>
      <w:r>
        <w:rPr>
          <w:rFonts w:cs="Arial"/>
          <w:bCs/>
        </w:rPr>
        <w:t>Referral to CQC to consider regulatory action.</w:t>
      </w:r>
    </w:p>
    <w:p w:rsidR="00DD15F5" w:rsidRPr="00C94BD5" w:rsidRDefault="00245D70" w:rsidP="00DD15F5">
      <w:pPr>
        <w:pStyle w:val="ListParagraph"/>
        <w:rPr>
          <w:rFonts w:cs="Arial"/>
          <w:bCs/>
        </w:rPr>
      </w:pPr>
    </w:p>
    <w:p w:rsidR="00DD15F5" w:rsidRPr="007541CB" w:rsidRDefault="00E1340D" w:rsidP="00DD15F5">
      <w:pPr>
        <w:pStyle w:val="ListParagraph"/>
        <w:numPr>
          <w:ilvl w:val="2"/>
          <w:numId w:val="2"/>
        </w:numPr>
        <w:autoSpaceDE/>
        <w:autoSpaceDN/>
        <w:adjustRightInd/>
        <w:spacing w:after="0"/>
        <w:rPr>
          <w:rFonts w:cs="Arial"/>
          <w:bCs/>
        </w:rPr>
      </w:pPr>
      <w:r w:rsidRPr="00F0311F">
        <w:rPr>
          <w:rFonts w:cs="Arial"/>
          <w:b/>
          <w:bCs/>
        </w:rPr>
        <w:t xml:space="preserve">Business Failure in relation to Force Majeure. </w:t>
      </w:r>
      <w:r w:rsidRPr="007541CB">
        <w:rPr>
          <w:rFonts w:cs="Arial"/>
          <w:bCs/>
        </w:rPr>
        <w:t>Providers who contract with the county council are required to have Business Continuity Plans in place to ensure service continuity, which must be available to the council for review. Examples include but are not limited to the following;</w:t>
      </w:r>
    </w:p>
    <w:p w:rsidR="00DD15F5" w:rsidRPr="007541CB" w:rsidRDefault="00245D70" w:rsidP="00DD15F5">
      <w:pPr>
        <w:autoSpaceDE/>
        <w:autoSpaceDN/>
        <w:adjustRightInd/>
        <w:spacing w:after="0"/>
        <w:rPr>
          <w:rFonts w:cs="Arial"/>
          <w:bCs/>
        </w:rPr>
      </w:pPr>
    </w:p>
    <w:p w:rsidR="00DD15F5" w:rsidRDefault="00E1340D" w:rsidP="00DD15F5">
      <w:pPr>
        <w:pStyle w:val="ListParagraph"/>
        <w:numPr>
          <w:ilvl w:val="0"/>
          <w:numId w:val="14"/>
        </w:numPr>
        <w:autoSpaceDE/>
        <w:autoSpaceDN/>
        <w:adjustRightInd/>
        <w:spacing w:after="0"/>
        <w:rPr>
          <w:rFonts w:cs="Arial"/>
          <w:bCs/>
        </w:rPr>
      </w:pPr>
      <w:r>
        <w:rPr>
          <w:rFonts w:cs="Arial"/>
          <w:bCs/>
        </w:rPr>
        <w:t>Sign up to EA flood warnings if necessary.</w:t>
      </w:r>
    </w:p>
    <w:p w:rsidR="00DD15F5" w:rsidRDefault="00E1340D" w:rsidP="00DD15F5">
      <w:pPr>
        <w:pStyle w:val="ListParagraph"/>
        <w:numPr>
          <w:ilvl w:val="0"/>
          <w:numId w:val="14"/>
        </w:numPr>
        <w:autoSpaceDE/>
        <w:autoSpaceDN/>
        <w:adjustRightInd/>
        <w:spacing w:after="0"/>
        <w:rPr>
          <w:rFonts w:cs="Arial"/>
          <w:bCs/>
        </w:rPr>
      </w:pPr>
      <w:r>
        <w:rPr>
          <w:rFonts w:cs="Arial"/>
          <w:bCs/>
        </w:rPr>
        <w:t>Have arrangements for responding to forecasts of winter weather.</w:t>
      </w:r>
    </w:p>
    <w:p w:rsidR="00DD15F5" w:rsidRPr="00453238" w:rsidRDefault="00E1340D" w:rsidP="00DD15F5">
      <w:pPr>
        <w:pStyle w:val="ListParagraph"/>
        <w:numPr>
          <w:ilvl w:val="0"/>
          <w:numId w:val="14"/>
        </w:numPr>
        <w:autoSpaceDE/>
        <w:autoSpaceDN/>
        <w:adjustRightInd/>
        <w:spacing w:after="0"/>
        <w:rPr>
          <w:rFonts w:cs="Arial"/>
          <w:bCs/>
          <w:color w:val="auto"/>
        </w:rPr>
      </w:pPr>
      <w:r w:rsidRPr="00453238">
        <w:rPr>
          <w:rFonts w:cs="Arial"/>
          <w:bCs/>
          <w:color w:val="auto"/>
        </w:rPr>
        <w:t xml:space="preserve">Ensure continuity plans are in place to respond to environmental consequences; e.g. loss of power affecting heating and lighting etc. </w:t>
      </w:r>
    </w:p>
    <w:p w:rsidR="00DD15F5" w:rsidRDefault="00245D70" w:rsidP="00DD15F5">
      <w:pPr>
        <w:pStyle w:val="ListParagraph"/>
        <w:ind w:left="1080"/>
        <w:rPr>
          <w:rFonts w:cs="Arial"/>
          <w:bCs/>
        </w:rPr>
      </w:pPr>
    </w:p>
    <w:p w:rsidR="00DD15F5" w:rsidRPr="007541CB" w:rsidRDefault="00E1340D" w:rsidP="00DD15F5">
      <w:pPr>
        <w:pStyle w:val="ListParagraph"/>
        <w:numPr>
          <w:ilvl w:val="2"/>
          <w:numId w:val="2"/>
        </w:numPr>
        <w:autoSpaceDE/>
        <w:autoSpaceDN/>
        <w:adjustRightInd/>
        <w:spacing w:after="0"/>
        <w:rPr>
          <w:rFonts w:cs="Arial"/>
          <w:bCs/>
        </w:rPr>
      </w:pPr>
      <w:r w:rsidRPr="00F0311F">
        <w:rPr>
          <w:rFonts w:cs="Arial"/>
          <w:b/>
          <w:bCs/>
        </w:rPr>
        <w:t xml:space="preserve">Business Failure in relation to a Strategic Exit. </w:t>
      </w:r>
      <w:r w:rsidRPr="00F0311F">
        <w:rPr>
          <w:rFonts w:cs="Arial"/>
          <w:bCs/>
        </w:rPr>
        <w:t xml:space="preserve">Where the exit from the market is planned the </w:t>
      </w:r>
      <w:r>
        <w:rPr>
          <w:rFonts w:cs="Arial"/>
          <w:bCs/>
        </w:rPr>
        <w:t>c</w:t>
      </w:r>
      <w:r w:rsidRPr="00F0311F">
        <w:rPr>
          <w:rFonts w:cs="Arial"/>
          <w:bCs/>
        </w:rPr>
        <w:t xml:space="preserve">ouncil requires providers to give the maximum possible notification to </w:t>
      </w:r>
      <w:r>
        <w:rPr>
          <w:rFonts w:cs="Arial"/>
          <w:bCs/>
        </w:rPr>
        <w:t>the c</w:t>
      </w:r>
      <w:r w:rsidRPr="00F0311F">
        <w:rPr>
          <w:rFonts w:cs="Arial"/>
          <w:bCs/>
        </w:rPr>
        <w:t>ouncil, as a minimum this must be in line with contractual requirements.</w:t>
      </w:r>
      <w:r>
        <w:rPr>
          <w:rFonts w:cs="Arial"/>
          <w:bCs/>
        </w:rPr>
        <w:t xml:space="preserve"> </w:t>
      </w:r>
      <w:r w:rsidRPr="007541CB">
        <w:rPr>
          <w:rFonts w:cs="Arial"/>
          <w:bCs/>
        </w:rPr>
        <w:t xml:space="preserve">For further information, </w:t>
      </w:r>
      <w:hyperlink r:id="rId12" w:history="1">
        <w:r w:rsidRPr="00A111B7">
          <w:rPr>
            <w:rStyle w:val="Hyperlink"/>
            <w:bCs/>
          </w:rPr>
          <w:t>please see the Local Government Information Unit's guidance on provider failure,</w:t>
        </w:r>
      </w:hyperlink>
      <w:r w:rsidRPr="007541CB">
        <w:rPr>
          <w:rFonts w:cs="Arial"/>
          <w:bCs/>
        </w:rPr>
        <w:t xml:space="preserve"> detailing how to respond to Provider failure and developing contingency and continuity plans. </w:t>
      </w:r>
    </w:p>
    <w:p w:rsidR="00DD15F5" w:rsidRDefault="00245D70" w:rsidP="00DD15F5">
      <w:pPr>
        <w:pStyle w:val="ListParagraph"/>
        <w:autoSpaceDE/>
        <w:autoSpaceDN/>
        <w:adjustRightInd/>
        <w:spacing w:after="0"/>
        <w:jc w:val="left"/>
        <w:rPr>
          <w:rFonts w:cs="Arial"/>
          <w:bCs/>
        </w:rPr>
      </w:pPr>
    </w:p>
    <w:p w:rsidR="00DD15F5" w:rsidRDefault="00E1340D" w:rsidP="00DD15F5">
      <w:pPr>
        <w:autoSpaceDE/>
        <w:autoSpaceDN/>
        <w:adjustRightInd/>
        <w:spacing w:after="0"/>
        <w:ind w:left="720"/>
        <w:rPr>
          <w:rFonts w:cs="Arial"/>
          <w:bCs/>
        </w:rPr>
      </w:pPr>
      <w:r w:rsidRPr="00300459">
        <w:rPr>
          <w:rFonts w:cs="Arial"/>
          <w:bCs/>
        </w:rPr>
        <w:t xml:space="preserve">The action required in relation to each service interruption should be considered on its facts and via a process of risk assessment. It is for the </w:t>
      </w:r>
      <w:r>
        <w:rPr>
          <w:rFonts w:cs="Arial"/>
          <w:bCs/>
        </w:rPr>
        <w:t>c</w:t>
      </w:r>
      <w:r w:rsidRPr="00300459">
        <w:rPr>
          <w:rFonts w:cs="Arial"/>
          <w:bCs/>
        </w:rPr>
        <w:t xml:space="preserve">ouncil to decide if and how it will act to meet a person’s needs for care and support which appear urgent. </w:t>
      </w:r>
    </w:p>
    <w:p w:rsidR="00DD15F5" w:rsidRPr="00C94BD5" w:rsidRDefault="00245D70" w:rsidP="00DD15F5">
      <w:pPr>
        <w:autoSpaceDE/>
        <w:autoSpaceDN/>
        <w:adjustRightInd/>
        <w:spacing w:after="0"/>
        <w:ind w:left="720"/>
        <w:rPr>
          <w:rFonts w:cs="Arial"/>
          <w:bCs/>
        </w:rPr>
      </w:pPr>
    </w:p>
    <w:p w:rsidR="00DD15F5" w:rsidRPr="00300459" w:rsidRDefault="00E1340D" w:rsidP="00DD15F5">
      <w:pPr>
        <w:autoSpaceDE/>
        <w:autoSpaceDN/>
        <w:adjustRightInd/>
        <w:spacing w:after="0"/>
        <w:ind w:left="720"/>
        <w:rPr>
          <w:rFonts w:cs="Arial"/>
          <w:bCs/>
        </w:rPr>
      </w:pPr>
      <w:r w:rsidRPr="00300459">
        <w:rPr>
          <w:rFonts w:cs="Arial"/>
          <w:bCs/>
        </w:rPr>
        <w:t xml:space="preserve">In exercising this judgement the </w:t>
      </w:r>
      <w:r>
        <w:rPr>
          <w:rFonts w:cs="Arial"/>
          <w:bCs/>
        </w:rPr>
        <w:t>county c</w:t>
      </w:r>
      <w:r w:rsidRPr="00300459">
        <w:rPr>
          <w:rFonts w:cs="Arial"/>
          <w:bCs/>
        </w:rPr>
        <w:t xml:space="preserve">ouncil will act lawfully, with decisions that are reasonable and proportionate. </w:t>
      </w:r>
    </w:p>
    <w:p w:rsidR="00DD15F5" w:rsidRPr="008F1B30" w:rsidRDefault="00245D70" w:rsidP="00DD15F5">
      <w:pPr>
        <w:spacing w:after="0"/>
        <w:rPr>
          <w:rFonts w:eastAsia="Cambria" w:cs="Arial"/>
          <w:lang w:eastAsia="en-GB"/>
        </w:rPr>
      </w:pPr>
    </w:p>
    <w:p w:rsidR="00DD15F5" w:rsidRPr="00E42CF7" w:rsidRDefault="00E1340D" w:rsidP="00DD15F5">
      <w:pPr>
        <w:pStyle w:val="Normal-indent"/>
        <w:spacing w:after="0"/>
        <w:ind w:left="0"/>
        <w:rPr>
          <w:rStyle w:val="Heading2Char"/>
          <w:rFonts w:eastAsia="Calibri"/>
          <w:b w:val="0"/>
          <w:bCs w:val="0"/>
          <w:szCs w:val="24"/>
        </w:rPr>
      </w:pPr>
      <w:r>
        <w:rPr>
          <w:rStyle w:val="Heading2Char"/>
          <w:rFonts w:eastAsia="Cambria"/>
        </w:rPr>
        <w:t>2.2</w:t>
      </w:r>
      <w:r>
        <w:rPr>
          <w:rStyle w:val="Heading2Char"/>
          <w:rFonts w:eastAsia="Cambria"/>
        </w:rPr>
        <w:tab/>
        <w:t>Temporary Duty</w:t>
      </w:r>
    </w:p>
    <w:p w:rsidR="00DD15F5" w:rsidRDefault="00245D70" w:rsidP="00DD15F5">
      <w:pPr>
        <w:pStyle w:val="ListParagraph"/>
        <w:ind w:left="0"/>
        <w:rPr>
          <w:rFonts w:ascii="HelveticaNeueLTStd-Lt" w:eastAsia="Cambria" w:hAnsi="HelveticaNeueLTStd-Lt" w:cs="HelveticaNeueLTStd-Lt"/>
          <w:color w:val="auto"/>
          <w:lang w:eastAsia="en-GB"/>
        </w:rPr>
      </w:pPr>
    </w:p>
    <w:p w:rsidR="00DD15F5" w:rsidRDefault="00E1340D" w:rsidP="00DD15F5">
      <w:pPr>
        <w:pStyle w:val="ListParagraph"/>
        <w:ind w:left="0"/>
        <w:rPr>
          <w:rFonts w:ascii="HelveticaNeueLTStd-Lt" w:eastAsia="Cambria" w:hAnsi="HelveticaNeueLTStd-Lt" w:cs="HelveticaNeueLTStd-Lt"/>
          <w:color w:val="auto"/>
          <w:lang w:eastAsia="en-GB"/>
        </w:rPr>
      </w:pPr>
      <w:r>
        <w:rPr>
          <w:rFonts w:ascii="HelveticaNeueLTStd-Lt" w:eastAsia="Cambria" w:hAnsi="HelveticaNeueLTStd-Lt" w:cs="HelveticaNeueLTStd-Lt"/>
          <w:color w:val="auto"/>
          <w:lang w:eastAsia="en-GB"/>
        </w:rPr>
        <w:t xml:space="preserve">'Temporary duty' or 'duty' means the duty on local authorities to meet needs in the case of business failure. 'Temporary' means the duty </w:t>
      </w:r>
      <w:r w:rsidRPr="005B1E6B">
        <w:rPr>
          <w:rFonts w:ascii="HelveticaNeueLTStd-Lt" w:eastAsia="Cambria" w:hAnsi="HelveticaNeueLTStd-Lt" w:cs="HelveticaNeueLTStd-Lt"/>
          <w:i/>
          <w:color w:val="auto"/>
          <w:lang w:eastAsia="en-GB"/>
        </w:rPr>
        <w:t xml:space="preserve">continues for as long as the local authority considers it necessary. </w:t>
      </w:r>
      <w:r>
        <w:rPr>
          <w:rFonts w:ascii="HelveticaNeueLTStd-Lt" w:eastAsia="Cambria" w:hAnsi="HelveticaNeueLTStd-Lt" w:cs="HelveticaNeueLTStd-Lt"/>
          <w:color w:val="auto"/>
          <w:lang w:eastAsia="en-GB"/>
        </w:rPr>
        <w:t>The temporary duty applies:</w:t>
      </w:r>
    </w:p>
    <w:p w:rsidR="00DD15F5" w:rsidRDefault="00245D70" w:rsidP="00DD15F5">
      <w:pPr>
        <w:pStyle w:val="ListParagraph"/>
        <w:ind w:left="0"/>
        <w:rPr>
          <w:rFonts w:ascii="HelveticaNeueLTStd-Lt" w:eastAsia="Cambria" w:hAnsi="HelveticaNeueLTStd-Lt" w:cs="HelveticaNeueLTStd-Lt"/>
          <w:color w:val="auto"/>
          <w:lang w:eastAsia="en-GB"/>
        </w:rPr>
      </w:pPr>
    </w:p>
    <w:p w:rsidR="00DD15F5" w:rsidRDefault="00E1340D" w:rsidP="00DD15F5">
      <w:pPr>
        <w:pStyle w:val="ListParagraph"/>
        <w:numPr>
          <w:ilvl w:val="0"/>
          <w:numId w:val="5"/>
        </w:numPr>
        <w:rPr>
          <w:rFonts w:ascii="HelveticaNeueLTStd-Lt" w:eastAsia="Cambria" w:hAnsi="HelveticaNeueLTStd-Lt" w:cs="HelveticaNeueLTStd-Lt"/>
          <w:color w:val="auto"/>
          <w:lang w:eastAsia="en-GB"/>
        </w:rPr>
      </w:pPr>
      <w:r>
        <w:rPr>
          <w:rFonts w:ascii="HelveticaNeueLTStd-Lt" w:eastAsia="Cambria" w:hAnsi="HelveticaNeueLTStd-Lt" w:cs="HelveticaNeueLTStd-Lt"/>
          <w:color w:val="auto"/>
          <w:lang w:eastAsia="en-GB"/>
        </w:rPr>
        <w:t>Regardless of whether a person is ordinary resident [in the authority's area, and;</w:t>
      </w:r>
    </w:p>
    <w:p w:rsidR="00DD15F5" w:rsidRDefault="00E1340D" w:rsidP="00DD15F5">
      <w:pPr>
        <w:pStyle w:val="ListParagraph"/>
        <w:numPr>
          <w:ilvl w:val="0"/>
          <w:numId w:val="5"/>
        </w:numPr>
        <w:spacing w:after="0"/>
        <w:rPr>
          <w:rFonts w:ascii="HelveticaNeueLTStd-Lt" w:eastAsia="Cambria" w:hAnsi="HelveticaNeueLTStd-Lt" w:cs="HelveticaNeueLTStd-Lt"/>
          <w:color w:val="auto"/>
          <w:lang w:eastAsia="en-GB"/>
        </w:rPr>
      </w:pPr>
      <w:r>
        <w:rPr>
          <w:rFonts w:ascii="HelveticaNeueLTStd-Lt" w:eastAsia="Cambria" w:hAnsi="HelveticaNeueLTStd-Lt" w:cs="HelveticaNeueLTStd-Lt"/>
          <w:color w:val="auto"/>
          <w:lang w:eastAsia="en-GB"/>
        </w:rPr>
        <w:t>From the moment the authority becomes aware of the business failure.</w:t>
      </w:r>
    </w:p>
    <w:p w:rsidR="00DD15F5" w:rsidRDefault="00245D70" w:rsidP="00DD15F5">
      <w:pPr>
        <w:pStyle w:val="ListParagraph"/>
        <w:spacing w:after="0"/>
        <w:rPr>
          <w:rFonts w:ascii="HelveticaNeueLTStd-Lt" w:eastAsia="Cambria" w:hAnsi="HelveticaNeueLTStd-Lt" w:cs="HelveticaNeueLTStd-Lt"/>
          <w:color w:val="auto"/>
          <w:lang w:eastAsia="en-GB"/>
        </w:rPr>
      </w:pPr>
    </w:p>
    <w:p w:rsidR="00DD15F5" w:rsidRDefault="00E1340D" w:rsidP="00DD15F5">
      <w:pPr>
        <w:spacing w:after="0"/>
        <w:rPr>
          <w:rFonts w:ascii="HelveticaNeueLTStd-Lt" w:eastAsia="Cambria" w:hAnsi="HelveticaNeueLTStd-Lt" w:cs="HelveticaNeueLTStd-Lt"/>
          <w:color w:val="auto"/>
          <w:lang w:eastAsia="en-GB"/>
        </w:rPr>
      </w:pPr>
      <w:r>
        <w:rPr>
          <w:rFonts w:ascii="HelveticaNeueLTStd-Lt" w:eastAsia="Cambria" w:hAnsi="HelveticaNeueLTStd-Lt" w:cs="HelveticaNeueLTStd-Lt"/>
          <w:color w:val="auto"/>
          <w:lang w:eastAsia="en-GB"/>
        </w:rPr>
        <w:t>The actions to be taken by the county council will depend on the circumstances, and may include the provision of information and advice.  The duty is to meet assessed needs but the county council has discretion as to how they meet those needs.</w:t>
      </w:r>
    </w:p>
    <w:p w:rsidR="00DD15F5" w:rsidRPr="00374BBC" w:rsidRDefault="00245D70" w:rsidP="00DD15F5">
      <w:pPr>
        <w:spacing w:after="0"/>
        <w:rPr>
          <w:rFonts w:ascii="HelveticaNeueLTStd-Lt" w:eastAsia="Cambria" w:hAnsi="HelveticaNeueLTStd-Lt" w:cs="HelveticaNeueLTStd-Lt"/>
          <w:color w:val="auto"/>
          <w:lang w:eastAsia="en-GB"/>
        </w:rPr>
      </w:pPr>
    </w:p>
    <w:p w:rsidR="00DD15F5" w:rsidRPr="00E42CF7" w:rsidRDefault="00E1340D" w:rsidP="00DD15F5">
      <w:pPr>
        <w:pStyle w:val="Normal-indent"/>
        <w:ind w:left="0"/>
        <w:rPr>
          <w:rStyle w:val="Heading2Char"/>
          <w:rFonts w:eastAsia="Calibri"/>
          <w:b w:val="0"/>
          <w:bCs w:val="0"/>
          <w:szCs w:val="24"/>
        </w:rPr>
      </w:pPr>
      <w:r>
        <w:rPr>
          <w:rStyle w:val="Heading2Char"/>
          <w:rFonts w:eastAsia="Cambria"/>
        </w:rPr>
        <w:t>2.3</w:t>
      </w:r>
      <w:r>
        <w:rPr>
          <w:rStyle w:val="Heading2Char"/>
          <w:rFonts w:eastAsia="Cambria"/>
        </w:rPr>
        <w:tab/>
        <w:t>Regulated Activity</w:t>
      </w:r>
    </w:p>
    <w:p w:rsidR="00DD15F5" w:rsidRDefault="00E1340D" w:rsidP="00DD15F5">
      <w:pPr>
        <w:pStyle w:val="ListParagraph"/>
        <w:spacing w:after="0"/>
        <w:ind w:left="0"/>
        <w:outlineLvl w:val="1"/>
        <w:rPr>
          <w:rFonts w:eastAsia="Cambria" w:cs="Arial"/>
          <w:bCs/>
          <w:lang w:eastAsia="en-GB"/>
        </w:rPr>
      </w:pPr>
      <w:r>
        <w:rPr>
          <w:rFonts w:eastAsia="Cambria" w:cs="Arial"/>
          <w:bCs/>
          <w:lang w:eastAsia="en-GB"/>
        </w:rPr>
        <w:t xml:space="preserve">These are regulated activities involving or connected with the provision of health and social care.  The services and activities that are regulated are prescribed in </w:t>
      </w:r>
      <w:hyperlink r:id="rId13" w:history="1">
        <w:r w:rsidRPr="00C2063F">
          <w:rPr>
            <w:rStyle w:val="Hyperlink"/>
            <w:rFonts w:eastAsia="Cambria"/>
            <w:bCs/>
            <w:lang w:eastAsia="en-GB"/>
          </w:rPr>
          <w:t>Schedule 1 of the health and Social care Act 2008 (Regulated Activities) Regulations 2015</w:t>
        </w:r>
      </w:hyperlink>
      <w:r>
        <w:rPr>
          <w:rFonts w:eastAsia="Cambria" w:cs="Arial"/>
          <w:bCs/>
          <w:lang w:eastAsia="en-GB"/>
        </w:rPr>
        <w:t xml:space="preserve">.  Providers of these regulated activities must be registered with the Care Quality </w:t>
      </w:r>
      <w:r>
        <w:rPr>
          <w:rFonts w:eastAsia="Cambria" w:cs="Arial"/>
          <w:bCs/>
          <w:lang w:eastAsia="en-GB"/>
        </w:rPr>
        <w:lastRenderedPageBreak/>
        <w:t xml:space="preserve">Commission.  Examples of regulated activities include the provision of personal care and accommodation for persons who require nursing or personal care. </w:t>
      </w:r>
    </w:p>
    <w:p w:rsidR="00DD15F5" w:rsidRDefault="00245D70" w:rsidP="00DD15F5">
      <w:pPr>
        <w:pStyle w:val="ListParagraph"/>
        <w:spacing w:after="0"/>
        <w:ind w:left="0"/>
        <w:outlineLvl w:val="1"/>
        <w:rPr>
          <w:rFonts w:eastAsia="Cambria" w:cs="Arial"/>
          <w:bCs/>
          <w:lang w:eastAsia="en-GB"/>
        </w:rPr>
      </w:pPr>
    </w:p>
    <w:p w:rsidR="00DD15F5" w:rsidRDefault="00E1340D" w:rsidP="00DD15F5">
      <w:pPr>
        <w:spacing w:after="0"/>
        <w:outlineLvl w:val="1"/>
        <w:rPr>
          <w:rFonts w:eastAsia="Cambria" w:cs="Arial"/>
          <w:b/>
          <w:bCs/>
          <w:lang w:eastAsia="en-GB"/>
        </w:rPr>
      </w:pPr>
      <w:r>
        <w:rPr>
          <w:rFonts w:eastAsia="Cambria" w:cs="Arial"/>
          <w:b/>
          <w:bCs/>
          <w:lang w:eastAsia="en-GB"/>
        </w:rPr>
        <w:t>2.4</w:t>
      </w:r>
      <w:r>
        <w:rPr>
          <w:rFonts w:eastAsia="Cambria" w:cs="Arial"/>
          <w:b/>
          <w:bCs/>
          <w:lang w:eastAsia="en-GB"/>
        </w:rPr>
        <w:tab/>
        <w:t>Meeting Health N</w:t>
      </w:r>
      <w:r w:rsidRPr="00F0311F">
        <w:rPr>
          <w:rFonts w:eastAsia="Cambria" w:cs="Arial"/>
          <w:b/>
          <w:bCs/>
          <w:lang w:eastAsia="en-GB"/>
        </w:rPr>
        <w:t>eeds</w:t>
      </w:r>
    </w:p>
    <w:p w:rsidR="00DD15F5" w:rsidRDefault="00245D70" w:rsidP="00DD15F5">
      <w:pPr>
        <w:spacing w:after="0"/>
        <w:outlineLvl w:val="1"/>
        <w:rPr>
          <w:rFonts w:eastAsia="Cambria" w:cs="Arial"/>
          <w:bCs/>
          <w:lang w:eastAsia="en-GB"/>
        </w:rPr>
      </w:pPr>
    </w:p>
    <w:p w:rsidR="00DD15F5" w:rsidRDefault="00E1340D" w:rsidP="00DD15F5">
      <w:pPr>
        <w:pStyle w:val="ListParagraph"/>
        <w:spacing w:after="0"/>
        <w:ind w:left="0"/>
        <w:outlineLvl w:val="1"/>
        <w:rPr>
          <w:rFonts w:eastAsia="Cambria" w:cs="Arial"/>
          <w:bCs/>
          <w:lang w:eastAsia="en-GB"/>
        </w:rPr>
      </w:pPr>
      <w:r>
        <w:rPr>
          <w:rFonts w:eastAsia="Cambria" w:cs="Arial"/>
          <w:bCs/>
          <w:lang w:eastAsia="en-GB"/>
        </w:rPr>
        <w:t xml:space="preserve">The responsibility for meeting individual's health needs is the responsibility of the local Clinical Commissioning Group (CCG). For service users living in the community or in residential provision, who are in receipt of community nursing services, the county council will alert the relevant CCG to ensure individual's health needs continue to be met during service interruption. </w:t>
      </w:r>
    </w:p>
    <w:p w:rsidR="00DD15F5" w:rsidRDefault="00245D70" w:rsidP="00DD15F5">
      <w:pPr>
        <w:pStyle w:val="ListParagraph"/>
        <w:spacing w:after="0"/>
        <w:ind w:left="0"/>
        <w:outlineLvl w:val="1"/>
        <w:rPr>
          <w:rFonts w:eastAsia="Cambria" w:cs="Arial"/>
          <w:bCs/>
          <w:lang w:eastAsia="en-GB"/>
        </w:rPr>
      </w:pPr>
    </w:p>
    <w:p w:rsidR="00DD15F5" w:rsidRDefault="00E1340D" w:rsidP="00DD15F5">
      <w:pPr>
        <w:pStyle w:val="ListParagraph"/>
        <w:spacing w:after="0"/>
        <w:ind w:left="0"/>
        <w:outlineLvl w:val="1"/>
        <w:rPr>
          <w:rFonts w:eastAsia="Cambria" w:cs="Arial"/>
          <w:bCs/>
          <w:lang w:eastAsia="en-GB"/>
        </w:rPr>
      </w:pPr>
      <w:r>
        <w:rPr>
          <w:rFonts w:eastAsia="Cambria" w:cs="Arial"/>
          <w:bCs/>
          <w:lang w:eastAsia="en-GB"/>
        </w:rPr>
        <w:t xml:space="preserve">For individuals in nursing homes the county council will endeavour to commission an alternative, suitably registered </w:t>
      </w:r>
      <w:r w:rsidRPr="00453238">
        <w:rPr>
          <w:rFonts w:eastAsia="Cambria" w:cs="Arial"/>
          <w:bCs/>
          <w:lang w:eastAsia="en-GB"/>
        </w:rPr>
        <w:t xml:space="preserve">care home </w:t>
      </w:r>
      <w:r>
        <w:rPr>
          <w:rFonts w:eastAsia="Cambria" w:cs="Arial"/>
          <w:bCs/>
          <w:lang w:eastAsia="en-GB"/>
        </w:rPr>
        <w:t>placement</w:t>
      </w:r>
      <w:r w:rsidRPr="00453238">
        <w:rPr>
          <w:rFonts w:eastAsia="Cambria" w:cs="Arial"/>
          <w:bCs/>
          <w:lang w:eastAsia="en-GB"/>
        </w:rPr>
        <w:t xml:space="preserve"> with nursing</w:t>
      </w:r>
      <w:r>
        <w:rPr>
          <w:rFonts w:eastAsia="Cambria" w:cs="Arial"/>
          <w:bCs/>
          <w:lang w:eastAsia="en-GB"/>
        </w:rPr>
        <w:t xml:space="preserve">. </w:t>
      </w:r>
    </w:p>
    <w:p w:rsidR="00DD15F5" w:rsidRDefault="00245D70" w:rsidP="00DD15F5">
      <w:pPr>
        <w:pStyle w:val="ListParagraph"/>
        <w:spacing w:after="0"/>
        <w:ind w:left="0"/>
        <w:outlineLvl w:val="1"/>
        <w:rPr>
          <w:rFonts w:eastAsia="Cambria" w:cs="Arial"/>
          <w:bCs/>
          <w:lang w:eastAsia="en-GB"/>
        </w:rPr>
      </w:pPr>
    </w:p>
    <w:p w:rsidR="00DD15F5" w:rsidRDefault="00E1340D" w:rsidP="00DD15F5">
      <w:pPr>
        <w:pStyle w:val="ListParagraph"/>
        <w:spacing w:after="0"/>
        <w:ind w:left="0"/>
        <w:outlineLvl w:val="1"/>
      </w:pPr>
      <w:r>
        <w:rPr>
          <w:rFonts w:eastAsia="Cambria" w:cs="Arial"/>
          <w:bCs/>
          <w:lang w:eastAsia="en-GB"/>
        </w:rPr>
        <w:t xml:space="preserve">Where a service user is in receipt of fully funded NHS Continuing Health Care regardless of care setting, the CCG will be alerted to make the necessary arrangements. </w:t>
      </w: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066935" w:rsidRDefault="00245D70" w:rsidP="00DD15F5">
      <w:pPr>
        <w:pStyle w:val="ListParagraph"/>
        <w:spacing w:after="0"/>
        <w:ind w:left="0"/>
        <w:outlineLvl w:val="1"/>
      </w:pPr>
    </w:p>
    <w:p w:rsidR="00DD15F5" w:rsidRDefault="00245D70" w:rsidP="00DD15F5">
      <w:pPr>
        <w:pStyle w:val="ListParagraph"/>
        <w:spacing w:after="0"/>
        <w:ind w:left="0"/>
        <w:outlineLvl w:val="1"/>
      </w:pPr>
    </w:p>
    <w:p w:rsidR="00245D70" w:rsidRDefault="00245D70" w:rsidP="00DD15F5">
      <w:pPr>
        <w:pStyle w:val="ListParagraph"/>
        <w:spacing w:after="0"/>
        <w:ind w:left="0"/>
        <w:outlineLvl w:val="1"/>
      </w:pPr>
      <w:bookmarkStart w:id="0" w:name="_GoBack"/>
      <w:bookmarkEnd w:id="0"/>
    </w:p>
    <w:p w:rsidR="00DD15F5" w:rsidRDefault="00E1340D" w:rsidP="00DD15F5">
      <w:pPr>
        <w:pStyle w:val="ListParagraph"/>
        <w:spacing w:after="0"/>
        <w:ind w:left="0"/>
        <w:outlineLvl w:val="1"/>
        <w:rPr>
          <w:rFonts w:cs="Arial"/>
          <w:b/>
          <w:sz w:val="28"/>
        </w:rPr>
      </w:pPr>
      <w:r w:rsidRPr="00846FDA">
        <w:rPr>
          <w:rFonts w:cs="Arial"/>
          <w:b/>
          <w:sz w:val="28"/>
        </w:rPr>
        <w:lastRenderedPageBreak/>
        <w:t xml:space="preserve">3. PROCEDURES </w:t>
      </w:r>
    </w:p>
    <w:p w:rsidR="00DD15F5" w:rsidRDefault="00245D70" w:rsidP="00DD15F5">
      <w:pPr>
        <w:pStyle w:val="ListParagraph"/>
        <w:spacing w:after="0"/>
        <w:ind w:left="0"/>
        <w:outlineLvl w:val="1"/>
        <w:rPr>
          <w:rFonts w:cs="Arial"/>
          <w:b/>
          <w:sz w:val="28"/>
        </w:rPr>
      </w:pPr>
    </w:p>
    <w:p w:rsidR="00DD15F5" w:rsidRDefault="00E1340D" w:rsidP="00DD15F5">
      <w:pPr>
        <w:pStyle w:val="ListParagraph"/>
        <w:spacing w:after="0"/>
        <w:ind w:left="0"/>
        <w:outlineLvl w:val="1"/>
        <w:rPr>
          <w:lang w:eastAsia="en-GB"/>
        </w:rPr>
      </w:pPr>
      <w:r>
        <w:rPr>
          <w:rFonts w:cs="Arial"/>
          <w:b/>
        </w:rPr>
        <w:t>3.1</w:t>
      </w:r>
      <w:r>
        <w:rPr>
          <w:rFonts w:cs="Arial"/>
          <w:b/>
        </w:rPr>
        <w:tab/>
      </w:r>
      <w:r w:rsidRPr="00846FDA">
        <w:rPr>
          <w:rFonts w:cs="Arial"/>
          <w:b/>
        </w:rPr>
        <w:t>To whom does this policy apply?</w:t>
      </w:r>
    </w:p>
    <w:p w:rsidR="00DD15F5" w:rsidRDefault="00245D70" w:rsidP="00DD15F5">
      <w:pPr>
        <w:spacing w:after="0"/>
        <w:rPr>
          <w:lang w:eastAsia="en-GB"/>
        </w:rPr>
      </w:pPr>
    </w:p>
    <w:p w:rsidR="00DD15F5" w:rsidRPr="00453238" w:rsidRDefault="00E1340D" w:rsidP="00DD15F5">
      <w:pPr>
        <w:rPr>
          <w:color w:val="auto"/>
          <w:lang w:eastAsia="en-GB"/>
        </w:rPr>
      </w:pPr>
      <w:r>
        <w:rPr>
          <w:lang w:eastAsia="en-GB"/>
        </w:rPr>
        <w:t xml:space="preserve">The 'temporary duty' applies to all people </w:t>
      </w:r>
      <w:r w:rsidRPr="00453238">
        <w:rPr>
          <w:color w:val="auto"/>
          <w:lang w:eastAsia="en-GB"/>
        </w:rPr>
        <w:t>placed or in receipt of registered services within the area of the county council responsibility regardless of whether:</w:t>
      </w:r>
    </w:p>
    <w:p w:rsidR="00DD15F5" w:rsidRPr="00453238" w:rsidRDefault="00E1340D" w:rsidP="00DD15F5">
      <w:pPr>
        <w:pStyle w:val="ListParagraph"/>
        <w:numPr>
          <w:ilvl w:val="0"/>
          <w:numId w:val="6"/>
        </w:numPr>
        <w:rPr>
          <w:color w:val="auto"/>
          <w:lang w:eastAsia="en-GB"/>
        </w:rPr>
      </w:pPr>
      <w:r w:rsidRPr="00453238">
        <w:rPr>
          <w:color w:val="auto"/>
          <w:lang w:eastAsia="en-GB"/>
        </w:rPr>
        <w:t>The relevant adult or carer is ordinarily resident within this area</w:t>
      </w:r>
      <w:r>
        <w:rPr>
          <w:color w:val="auto"/>
          <w:lang w:eastAsia="en-GB"/>
        </w:rPr>
        <w:t>.</w:t>
      </w:r>
      <w:r w:rsidRPr="00453238">
        <w:rPr>
          <w:color w:val="auto"/>
          <w:lang w:eastAsia="en-GB"/>
        </w:rPr>
        <w:t xml:space="preserve"> </w:t>
      </w:r>
    </w:p>
    <w:p w:rsidR="00DD15F5" w:rsidRPr="00453238" w:rsidRDefault="00E1340D" w:rsidP="00DD15F5">
      <w:pPr>
        <w:pStyle w:val="ListParagraph"/>
        <w:numPr>
          <w:ilvl w:val="0"/>
          <w:numId w:val="6"/>
        </w:numPr>
        <w:rPr>
          <w:color w:val="auto"/>
          <w:lang w:eastAsia="en-GB"/>
        </w:rPr>
      </w:pPr>
      <w:r w:rsidRPr="00453238">
        <w:rPr>
          <w:color w:val="auto"/>
          <w:lang w:eastAsia="en-GB"/>
        </w:rPr>
        <w:t>The relevant adult or carer is in receipt of a domiciliary service.</w:t>
      </w:r>
    </w:p>
    <w:p w:rsidR="00DD15F5" w:rsidRPr="00453238" w:rsidRDefault="00E1340D" w:rsidP="00DD15F5">
      <w:pPr>
        <w:pStyle w:val="ListParagraph"/>
        <w:numPr>
          <w:ilvl w:val="0"/>
          <w:numId w:val="6"/>
        </w:numPr>
        <w:rPr>
          <w:color w:val="auto"/>
          <w:lang w:eastAsia="en-GB"/>
        </w:rPr>
      </w:pPr>
      <w:r w:rsidRPr="00453238">
        <w:rPr>
          <w:color w:val="auto"/>
          <w:lang w:eastAsia="en-GB"/>
        </w:rPr>
        <w:t>The county council has carried out a needs assessment or a carer's</w:t>
      </w:r>
      <w:r>
        <w:rPr>
          <w:color w:val="auto"/>
          <w:lang w:eastAsia="en-GB"/>
        </w:rPr>
        <w:t xml:space="preserve"> assessment. </w:t>
      </w:r>
    </w:p>
    <w:p w:rsidR="00DD15F5" w:rsidRPr="006B0CC4" w:rsidRDefault="00E1340D">
      <w:pPr>
        <w:pStyle w:val="ListParagraph"/>
        <w:numPr>
          <w:ilvl w:val="0"/>
          <w:numId w:val="6"/>
        </w:numPr>
        <w:rPr>
          <w:color w:val="auto"/>
          <w:lang w:eastAsia="en-GB"/>
        </w:rPr>
      </w:pPr>
      <w:r w:rsidRPr="006B0CC4">
        <w:rPr>
          <w:color w:val="auto"/>
          <w:lang w:eastAsia="en-GB"/>
        </w:rPr>
        <w:t>The person's needs meet the eligibility criteria</w:t>
      </w:r>
      <w:r w:rsidR="00245D70">
        <w:rPr>
          <w:color w:val="auto"/>
          <w:lang w:eastAsia="en-GB"/>
        </w:rPr>
        <w:t xml:space="preserve">. </w:t>
      </w:r>
      <w:r w:rsidRPr="006B0CC4">
        <w:rPr>
          <w:color w:val="auto"/>
          <w:lang w:eastAsia="en-GB"/>
        </w:rPr>
        <w:t xml:space="preserve"> </w:t>
      </w:r>
      <w:proofErr w:type="gramStart"/>
      <w:r w:rsidRPr="006B0CC4">
        <w:rPr>
          <w:color w:val="auto"/>
          <w:lang w:eastAsia="en-GB"/>
        </w:rPr>
        <w:t>The</w:t>
      </w:r>
      <w:proofErr w:type="gramEnd"/>
      <w:r w:rsidRPr="006B0CC4">
        <w:rPr>
          <w:color w:val="auto"/>
          <w:lang w:eastAsia="en-GB"/>
        </w:rPr>
        <w:t xml:space="preserve"> service user funds their own care.</w:t>
      </w:r>
    </w:p>
    <w:p w:rsidR="00DD15F5" w:rsidRPr="00453238" w:rsidRDefault="00E1340D" w:rsidP="00DD15F5">
      <w:pPr>
        <w:pStyle w:val="ListParagraph"/>
        <w:numPr>
          <w:ilvl w:val="0"/>
          <w:numId w:val="6"/>
        </w:numPr>
        <w:rPr>
          <w:color w:val="auto"/>
          <w:lang w:eastAsia="en-GB"/>
        </w:rPr>
      </w:pPr>
      <w:r w:rsidRPr="00453238">
        <w:rPr>
          <w:color w:val="auto"/>
          <w:lang w:eastAsia="en-GB"/>
        </w:rPr>
        <w:t>The county council has a contract with the failed provider or the failed provider is subject to the CQC regulatory framework</w:t>
      </w:r>
      <w:r>
        <w:rPr>
          <w:color w:val="auto"/>
          <w:lang w:eastAsia="en-GB"/>
        </w:rPr>
        <w:t>.</w:t>
      </w:r>
    </w:p>
    <w:p w:rsidR="00DD15F5" w:rsidRDefault="00E1340D" w:rsidP="00DD15F5">
      <w:pPr>
        <w:pStyle w:val="ListParagraph"/>
        <w:numPr>
          <w:ilvl w:val="0"/>
          <w:numId w:val="6"/>
        </w:numPr>
        <w:spacing w:after="0"/>
        <w:rPr>
          <w:lang w:eastAsia="en-GB"/>
        </w:rPr>
      </w:pPr>
      <w:r w:rsidRPr="00453238">
        <w:rPr>
          <w:color w:val="auto"/>
          <w:lang w:eastAsia="en-GB"/>
        </w:rPr>
        <w:t>Another local authority made the arrangements to provide the service</w:t>
      </w:r>
      <w:r>
        <w:rPr>
          <w:lang w:eastAsia="en-GB"/>
        </w:rPr>
        <w:t>, the cost of which was paid for by that authority or that authority was making direct payments in respect of those needs.</w:t>
      </w:r>
    </w:p>
    <w:p w:rsidR="00DD15F5" w:rsidRDefault="00245D70" w:rsidP="00DD15F5">
      <w:pPr>
        <w:spacing w:after="0"/>
      </w:pPr>
    </w:p>
    <w:p w:rsidR="00DD15F5" w:rsidRPr="005A7D94" w:rsidRDefault="00E1340D" w:rsidP="00DD15F5">
      <w:pPr>
        <w:spacing w:after="0"/>
        <w:jc w:val="left"/>
        <w:rPr>
          <w:color w:val="auto"/>
        </w:rPr>
      </w:pPr>
      <w:r w:rsidRPr="005A7D94">
        <w:rPr>
          <w:color w:val="auto"/>
        </w:rPr>
        <w:t xml:space="preserve">The county council's priority is to support the people we care for through a buoyant market that delivers care as safely as possible. Working with the Lancashire Safeguarding Adults Board the county council has invested in developing leadership and management skills in the provider sector which have previously been relatively under-developed, leading to lower performance ratings and, in some cases, causing providers to exit the market. </w:t>
      </w:r>
      <w:r w:rsidRPr="005A7D94">
        <w:rPr>
          <w:color w:val="auto"/>
        </w:rPr>
        <w:br/>
      </w:r>
      <w:r w:rsidRPr="005A7D94">
        <w:rPr>
          <w:color w:val="auto"/>
        </w:rPr>
        <w:br/>
        <w:t xml:space="preserve">Given the serious impact of provider failure on recipients of care, the county council's intent in applying the duty is, wherever possible, to avoid some of these impacts through early engagement and action. </w:t>
      </w:r>
      <w:r w:rsidRPr="005A7D94">
        <w:rPr>
          <w:color w:val="auto"/>
        </w:rPr>
        <w:br/>
      </w:r>
      <w:r w:rsidRPr="005A7D94">
        <w:rPr>
          <w:color w:val="auto"/>
        </w:rPr>
        <w:br/>
        <w:t xml:space="preserve">The county council expects providers to act responsibly regarding the welfare of the people to whom they provide care. We expect providers to inform and work with the county council at an early stage following the emergence of any likelihood of service disruption rather than approaching the county council only at a stage of crisis.  </w:t>
      </w:r>
      <w:r w:rsidRPr="005A7D94">
        <w:rPr>
          <w:color w:val="auto"/>
        </w:rPr>
        <w:br/>
      </w:r>
    </w:p>
    <w:p w:rsidR="00DD15F5" w:rsidRDefault="00E1340D" w:rsidP="00DD15F5">
      <w:pPr>
        <w:spacing w:after="0"/>
      </w:pPr>
      <w:r w:rsidRPr="005A7D94">
        <w:rPr>
          <w:color w:val="auto"/>
        </w:rPr>
        <w:t xml:space="preserve">The county council reserves the right to charge for our services and to claim any relevant costs back </w:t>
      </w:r>
      <w:r>
        <w:rPr>
          <w:color w:val="auto"/>
        </w:rPr>
        <w:t>from</w:t>
      </w:r>
      <w:r w:rsidRPr="005A7D94">
        <w:rPr>
          <w:color w:val="auto"/>
        </w:rPr>
        <w:t xml:space="preserve"> responsible authorities who have placed their residents in Lancashire. </w:t>
      </w:r>
      <w:r w:rsidRPr="005A7D94">
        <w:rPr>
          <w:color w:val="auto"/>
        </w:rPr>
        <w:br/>
      </w:r>
    </w:p>
    <w:p w:rsidR="00DD15F5" w:rsidRPr="00761FD4" w:rsidRDefault="00E1340D" w:rsidP="00DD15F5">
      <w:pPr>
        <w:pStyle w:val="Heading2"/>
        <w:spacing w:before="0" w:after="0"/>
      </w:pPr>
      <w:r>
        <w:t>3.2</w:t>
      </w:r>
      <w:r>
        <w:tab/>
      </w:r>
      <w:r w:rsidRPr="001A6A72">
        <w:t>When will the temporary duty apply?</w:t>
      </w:r>
      <w:r>
        <w:t xml:space="preserve"> </w:t>
      </w:r>
    </w:p>
    <w:p w:rsidR="00DD15F5" w:rsidRDefault="00245D70" w:rsidP="00DD15F5">
      <w:pPr>
        <w:spacing w:after="0"/>
        <w:rPr>
          <w:lang w:eastAsia="en-GB"/>
        </w:rPr>
      </w:pPr>
    </w:p>
    <w:p w:rsidR="00DD15F5" w:rsidRDefault="00E1340D" w:rsidP="00DD15F5">
      <w:pPr>
        <w:spacing w:after="0"/>
        <w:rPr>
          <w:lang w:eastAsia="en-GB"/>
        </w:rPr>
      </w:pPr>
      <w:r w:rsidRPr="001A6A72">
        <w:rPr>
          <w:lang w:eastAsia="en-GB"/>
        </w:rPr>
        <w:t xml:space="preserve">The 'temporary duty' will apply as soon as </w:t>
      </w:r>
      <w:r>
        <w:rPr>
          <w:lang w:eastAsia="en-GB"/>
        </w:rPr>
        <w:t>we</w:t>
      </w:r>
      <w:r w:rsidRPr="001A6A72">
        <w:rPr>
          <w:lang w:eastAsia="en-GB"/>
        </w:rPr>
        <w:t xml:space="preserve"> become aware of the business failure and</w:t>
      </w:r>
      <w:r>
        <w:rPr>
          <w:lang w:eastAsia="en-GB"/>
        </w:rPr>
        <w:t>/or the</w:t>
      </w:r>
      <w:r w:rsidRPr="001A6A72">
        <w:rPr>
          <w:lang w:eastAsia="en-GB"/>
        </w:rPr>
        <w:t xml:space="preserve"> </w:t>
      </w:r>
      <w:r>
        <w:rPr>
          <w:lang w:eastAsia="en-GB"/>
        </w:rPr>
        <w:t>p</w:t>
      </w:r>
      <w:r w:rsidRPr="001A6A72">
        <w:rPr>
          <w:lang w:eastAsia="en-GB"/>
        </w:rPr>
        <w:t>rovider can no longer carry on its activity</w:t>
      </w:r>
      <w:r>
        <w:rPr>
          <w:lang w:eastAsia="en-GB"/>
        </w:rPr>
        <w:t xml:space="preserve"> </w:t>
      </w:r>
      <w:r w:rsidRPr="00B21176">
        <w:rPr>
          <w:lang w:eastAsia="en-GB"/>
        </w:rPr>
        <w:t>and where we consider that the needs to be met are urgent.</w:t>
      </w:r>
      <w:r>
        <w:rPr>
          <w:lang w:eastAsia="en-GB"/>
        </w:rPr>
        <w:t xml:space="preserve"> </w:t>
      </w:r>
    </w:p>
    <w:p w:rsidR="00DD15F5" w:rsidRDefault="00245D70" w:rsidP="00DD15F5">
      <w:pPr>
        <w:spacing w:after="0"/>
        <w:rPr>
          <w:lang w:eastAsia="en-GB"/>
        </w:rPr>
      </w:pPr>
    </w:p>
    <w:p w:rsidR="00DD15F5" w:rsidRDefault="00E1340D" w:rsidP="00DD15F5">
      <w:pPr>
        <w:spacing w:after="0"/>
        <w:rPr>
          <w:lang w:eastAsia="en-GB"/>
        </w:rPr>
      </w:pPr>
      <w:r>
        <w:rPr>
          <w:lang w:eastAsia="en-GB"/>
        </w:rPr>
        <w:t>For example, w</w:t>
      </w:r>
      <w:r w:rsidRPr="001A6A72">
        <w:rPr>
          <w:lang w:eastAsia="en-GB"/>
        </w:rPr>
        <w:t>here a business ceases to operate</w:t>
      </w:r>
      <w:r>
        <w:rPr>
          <w:lang w:eastAsia="en-GB"/>
        </w:rPr>
        <w:t xml:space="preserve"> solely</w:t>
      </w:r>
      <w:r w:rsidRPr="001A6A72">
        <w:rPr>
          <w:lang w:eastAsia="en-GB"/>
        </w:rPr>
        <w:t xml:space="preserve"> because of its failure to meet the CQC's standards</w:t>
      </w:r>
      <w:r>
        <w:rPr>
          <w:lang w:eastAsia="en-GB"/>
        </w:rPr>
        <w:t xml:space="preserve"> e.g. the CQC has given a rating of inadequate, or where quality failures result in the needs not being met, the county council has</w:t>
      </w:r>
      <w:r w:rsidRPr="001A6A72">
        <w:rPr>
          <w:lang w:eastAsia="en-GB"/>
        </w:rPr>
        <w:t xml:space="preserve"> a discretionary power that could be exercised to meet needs</w:t>
      </w:r>
      <w:r>
        <w:rPr>
          <w:lang w:eastAsia="en-GB"/>
        </w:rPr>
        <w:t>.</w:t>
      </w:r>
    </w:p>
    <w:p w:rsidR="00DD15F5" w:rsidRPr="001A6A72" w:rsidRDefault="00245D70" w:rsidP="00DD15F5">
      <w:pPr>
        <w:spacing w:after="0"/>
        <w:rPr>
          <w:lang w:eastAsia="en-GB"/>
        </w:rPr>
      </w:pPr>
    </w:p>
    <w:p w:rsidR="00DD15F5" w:rsidRDefault="00E1340D" w:rsidP="00DD15F5">
      <w:pPr>
        <w:spacing w:after="0"/>
        <w:rPr>
          <w:lang w:eastAsia="en-GB"/>
        </w:rPr>
      </w:pPr>
      <w:r w:rsidRPr="001A6A72">
        <w:rPr>
          <w:lang w:eastAsia="en-GB"/>
        </w:rPr>
        <w:t xml:space="preserve">If, for example, a business is declared insolvent and an Administrator is appointed, there is a business failure but the service is </w:t>
      </w:r>
      <w:r>
        <w:rPr>
          <w:lang w:eastAsia="en-GB"/>
        </w:rPr>
        <w:t xml:space="preserve">still continuing to be provided. In such a case, the </w:t>
      </w:r>
      <w:r>
        <w:rPr>
          <w:lang w:eastAsia="en-GB"/>
        </w:rPr>
        <w:lastRenderedPageBreak/>
        <w:t>county council</w:t>
      </w:r>
      <w:r w:rsidRPr="001A6A72">
        <w:rPr>
          <w:lang w:eastAsia="en-GB"/>
        </w:rPr>
        <w:t xml:space="preserve"> </w:t>
      </w:r>
      <w:r w:rsidRPr="00A111B7">
        <w:rPr>
          <w:b/>
          <w:lang w:eastAsia="en-GB"/>
        </w:rPr>
        <w:t>has no duty to intervene</w:t>
      </w:r>
      <w:r w:rsidRPr="001A6A72">
        <w:rPr>
          <w:lang w:eastAsia="en-GB"/>
        </w:rPr>
        <w:t xml:space="preserve"> to provide care and support.  </w:t>
      </w:r>
      <w:r>
        <w:rPr>
          <w:lang w:eastAsia="en-GB"/>
        </w:rPr>
        <w:t xml:space="preserve">It is not for the county council to become involved in the commercial aspects of the insolvency, but should cooperate with the Administrator if requested. </w:t>
      </w:r>
    </w:p>
    <w:p w:rsidR="00DD15F5" w:rsidRDefault="00245D70" w:rsidP="00DD15F5">
      <w:pPr>
        <w:spacing w:after="0"/>
        <w:rPr>
          <w:lang w:eastAsia="en-GB"/>
        </w:rPr>
      </w:pPr>
    </w:p>
    <w:p w:rsidR="00DD15F5" w:rsidRDefault="00E1340D" w:rsidP="00DD15F5">
      <w:pPr>
        <w:spacing w:after="0"/>
        <w:rPr>
          <w:lang w:eastAsia="en-GB"/>
        </w:rPr>
      </w:pPr>
      <w:r>
        <w:rPr>
          <w:lang w:eastAsia="en-GB"/>
        </w:rPr>
        <w:t xml:space="preserve">The county council should – insofar as it does not adversely affect people's safety and wellbeing – support efforts to maintain service provision by, for example, not prematurely withdrawing people from the service that is affected, or ceasing to commission that service. </w:t>
      </w:r>
    </w:p>
    <w:p w:rsidR="00DD15F5" w:rsidRDefault="00245D70" w:rsidP="00DD15F5">
      <w:pPr>
        <w:spacing w:after="0"/>
        <w:rPr>
          <w:lang w:eastAsia="en-GB"/>
        </w:rPr>
      </w:pPr>
    </w:p>
    <w:p w:rsidR="00DD15F5" w:rsidRDefault="00E1340D" w:rsidP="00DD15F5">
      <w:pPr>
        <w:spacing w:after="0"/>
        <w:rPr>
          <w:lang w:eastAsia="en-GB"/>
        </w:rPr>
      </w:pPr>
      <w:r w:rsidRPr="001A6A72">
        <w:rPr>
          <w:lang w:eastAsia="en-GB"/>
        </w:rPr>
        <w:t xml:space="preserve">If, however, the service does not continue to run following business failure, the temporary duty will apply and </w:t>
      </w:r>
      <w:r>
        <w:rPr>
          <w:lang w:eastAsia="en-GB"/>
        </w:rPr>
        <w:t>we</w:t>
      </w:r>
      <w:r w:rsidRPr="001A6A72">
        <w:rPr>
          <w:lang w:eastAsia="en-GB"/>
        </w:rPr>
        <w:t xml:space="preserve"> will step in to ensure an adult's care and support needs and a carer's support needs are met.</w:t>
      </w:r>
    </w:p>
    <w:p w:rsidR="00DD15F5" w:rsidRDefault="00245D70" w:rsidP="00DD15F5">
      <w:pPr>
        <w:spacing w:after="0"/>
        <w:rPr>
          <w:lang w:eastAsia="en-GB"/>
        </w:rPr>
      </w:pPr>
    </w:p>
    <w:p w:rsidR="00DD15F5" w:rsidRDefault="00E1340D" w:rsidP="00DD15F5">
      <w:pPr>
        <w:spacing w:after="0"/>
        <w:rPr>
          <w:rFonts w:eastAsia="Times New Roman" w:cs="Arial"/>
          <w:lang w:val="en" w:eastAsia="en-GB"/>
        </w:rPr>
      </w:pPr>
      <w:r w:rsidRPr="002E59AE">
        <w:rPr>
          <w:rFonts w:eastAsia="Times New Roman" w:cs="Arial"/>
          <w:lang w:val="en" w:eastAsia="en-GB"/>
        </w:rPr>
        <w:t>Not all situations where services</w:t>
      </w:r>
      <w:r>
        <w:rPr>
          <w:rFonts w:eastAsia="Times New Roman" w:cs="Arial"/>
          <w:lang w:val="en" w:eastAsia="en-GB"/>
        </w:rPr>
        <w:t xml:space="preserve"> have</w:t>
      </w:r>
      <w:r w:rsidRPr="002E59AE">
        <w:rPr>
          <w:rFonts w:eastAsia="Times New Roman" w:cs="Arial"/>
          <w:lang w:val="en" w:eastAsia="en-GB"/>
        </w:rPr>
        <w:t xml:space="preserve"> been interrupted or </w:t>
      </w:r>
      <w:r>
        <w:rPr>
          <w:rFonts w:eastAsia="Times New Roman" w:cs="Arial"/>
          <w:lang w:val="en" w:eastAsia="en-GB"/>
        </w:rPr>
        <w:t xml:space="preserve">a service has </w:t>
      </w:r>
      <w:r w:rsidRPr="002E59AE">
        <w:rPr>
          <w:rFonts w:eastAsia="Times New Roman" w:cs="Arial"/>
          <w:lang w:val="en" w:eastAsia="en-GB"/>
        </w:rPr>
        <w:t xml:space="preserve">closed will </w:t>
      </w:r>
      <w:r>
        <w:rPr>
          <w:rFonts w:eastAsia="Times New Roman" w:cs="Arial"/>
          <w:lang w:val="en" w:eastAsia="en-GB"/>
        </w:rPr>
        <w:t>require</w:t>
      </w:r>
      <w:r w:rsidRPr="002E59AE">
        <w:rPr>
          <w:rFonts w:eastAsia="Times New Roman" w:cs="Arial"/>
          <w:lang w:val="en" w:eastAsia="en-GB"/>
        </w:rPr>
        <w:t xml:space="preserve"> </w:t>
      </w:r>
      <w:r>
        <w:rPr>
          <w:rFonts w:eastAsia="Times New Roman" w:cs="Arial"/>
          <w:lang w:val="en" w:eastAsia="en-GB"/>
        </w:rPr>
        <w:t>our</w:t>
      </w:r>
      <w:r w:rsidRPr="002E59AE">
        <w:rPr>
          <w:rFonts w:eastAsia="Times New Roman" w:cs="Arial"/>
          <w:lang w:val="en" w:eastAsia="en-GB"/>
        </w:rPr>
        <w:t xml:space="preserve"> involvement because not all cases will result in adults having urgent needs. </w:t>
      </w:r>
      <w:r>
        <w:rPr>
          <w:rFonts w:eastAsia="Times New Roman" w:cs="Arial"/>
          <w:lang w:val="en" w:eastAsia="en-GB"/>
        </w:rPr>
        <w:t xml:space="preserve">We require all providers to have contingency plans in place to respond to service interruption. This must include providers notifying the council via the Customer Access Service on 0300 123 6720 (or the LCC emergency duty team out of hours) when they need to implement their contingency plans. </w:t>
      </w:r>
    </w:p>
    <w:p w:rsidR="00DD15F5" w:rsidRDefault="00245D70" w:rsidP="00DD15F5">
      <w:pPr>
        <w:spacing w:after="0"/>
        <w:rPr>
          <w:rFonts w:eastAsia="Times New Roman" w:cs="Arial"/>
          <w:lang w:val="en" w:eastAsia="en-GB"/>
        </w:rPr>
      </w:pPr>
    </w:p>
    <w:p w:rsidR="00DD15F5" w:rsidRPr="00A111B7" w:rsidRDefault="00E1340D" w:rsidP="00DD15F5">
      <w:pPr>
        <w:spacing w:after="0"/>
        <w:rPr>
          <w:rFonts w:eastAsia="Times New Roman" w:cs="Arial"/>
          <w:lang w:val="en" w:eastAsia="en-GB"/>
        </w:rPr>
      </w:pPr>
      <w:r w:rsidRPr="002E59AE">
        <w:rPr>
          <w:rFonts w:eastAsia="Times New Roman" w:cs="Arial"/>
          <w:lang w:val="en" w:eastAsia="en-GB"/>
        </w:rPr>
        <w:t xml:space="preserve">For example, if a care home closes and residents have agreed to the </w:t>
      </w:r>
      <w:r>
        <w:rPr>
          <w:rFonts w:eastAsia="Times New Roman" w:cs="Arial"/>
          <w:lang w:val="en" w:eastAsia="en-GB"/>
        </w:rPr>
        <w:t>p</w:t>
      </w:r>
      <w:r w:rsidRPr="002E59AE">
        <w:rPr>
          <w:rFonts w:eastAsia="Times New Roman" w:cs="Arial"/>
          <w:lang w:val="en" w:eastAsia="en-GB"/>
        </w:rPr>
        <w:t>rovider’s plans to move the residents to a nearby care home</w:t>
      </w:r>
      <w:r>
        <w:rPr>
          <w:rFonts w:eastAsia="Times New Roman" w:cs="Arial"/>
          <w:lang w:val="en" w:eastAsia="en-GB"/>
        </w:rPr>
        <w:t>,</w:t>
      </w:r>
      <w:r w:rsidRPr="002E59AE">
        <w:rPr>
          <w:rFonts w:eastAsia="Times New Roman" w:cs="Arial"/>
          <w:lang w:val="en" w:eastAsia="en-GB"/>
        </w:rPr>
        <w:t xml:space="preserve"> that the </w:t>
      </w:r>
      <w:r>
        <w:rPr>
          <w:rFonts w:eastAsia="Times New Roman" w:cs="Arial"/>
          <w:lang w:val="en" w:eastAsia="en-GB"/>
        </w:rPr>
        <w:t>p</w:t>
      </w:r>
      <w:r w:rsidRPr="002E59AE">
        <w:rPr>
          <w:rFonts w:eastAsia="Times New Roman" w:cs="Arial"/>
          <w:lang w:val="en" w:eastAsia="en-GB"/>
        </w:rPr>
        <w:t>rovider also owns</w:t>
      </w:r>
      <w:r>
        <w:rPr>
          <w:rFonts w:eastAsia="Times New Roman" w:cs="Arial"/>
          <w:lang w:val="en" w:eastAsia="en-GB"/>
        </w:rPr>
        <w:t xml:space="preserve">, the county council </w:t>
      </w:r>
      <w:r w:rsidRPr="002E59AE">
        <w:rPr>
          <w:rFonts w:eastAsia="Times New Roman" w:cs="Arial"/>
          <w:lang w:val="en" w:eastAsia="en-GB"/>
        </w:rPr>
        <w:t xml:space="preserve">will not necessarily have to become actively involved as urgent needs might not arise. </w:t>
      </w:r>
      <w:r>
        <w:rPr>
          <w:rFonts w:eastAsia="Times New Roman" w:cs="Arial"/>
          <w:lang w:val="en" w:eastAsia="en-GB"/>
        </w:rPr>
        <w:t>We</w:t>
      </w:r>
      <w:r w:rsidRPr="002E59AE">
        <w:rPr>
          <w:rFonts w:eastAsia="Times New Roman" w:cs="Arial"/>
          <w:lang w:val="en" w:eastAsia="en-GB"/>
        </w:rPr>
        <w:t xml:space="preserve"> </w:t>
      </w:r>
      <w:r>
        <w:rPr>
          <w:rFonts w:eastAsia="Times New Roman" w:cs="Arial"/>
          <w:lang w:val="en" w:eastAsia="en-GB"/>
        </w:rPr>
        <w:t>will need to be</w:t>
      </w:r>
      <w:r w:rsidRPr="002E59AE">
        <w:rPr>
          <w:rFonts w:eastAsia="Times New Roman" w:cs="Arial"/>
          <w:lang w:val="en" w:eastAsia="en-GB"/>
        </w:rPr>
        <w:t xml:space="preserve"> satisfied that the </w:t>
      </w:r>
      <w:r>
        <w:rPr>
          <w:rFonts w:eastAsia="Times New Roman" w:cs="Arial"/>
          <w:lang w:val="en" w:eastAsia="en-GB"/>
        </w:rPr>
        <w:t xml:space="preserve">arrangements put in place will </w:t>
      </w:r>
      <w:r w:rsidRPr="002E59AE">
        <w:rPr>
          <w:rFonts w:eastAsia="Times New Roman" w:cs="Arial"/>
          <w:lang w:val="en" w:eastAsia="en-GB"/>
        </w:rPr>
        <w:t xml:space="preserve">adequately meet the urgent needs. </w:t>
      </w:r>
      <w:r>
        <w:rPr>
          <w:rFonts w:eastAsia="Times New Roman" w:cs="Arial"/>
          <w:lang w:val="en" w:eastAsia="en-GB"/>
        </w:rPr>
        <w:t>Upon notification, the county council will make a judgement as to whether the temporary duty needs to be exercised.</w:t>
      </w:r>
    </w:p>
    <w:p w:rsidR="00DD15F5" w:rsidRPr="002E59AE" w:rsidRDefault="00245D70" w:rsidP="00DD15F5">
      <w:pPr>
        <w:spacing w:after="0"/>
        <w:rPr>
          <w:rFonts w:cs="Arial"/>
          <w:lang w:eastAsia="en-GB"/>
        </w:rPr>
      </w:pPr>
    </w:p>
    <w:p w:rsidR="00DD15F5" w:rsidRDefault="00E1340D" w:rsidP="00DD15F5">
      <w:pPr>
        <w:spacing w:after="0"/>
        <w:rPr>
          <w:lang w:eastAsia="en-GB"/>
        </w:rPr>
      </w:pPr>
      <w:r w:rsidRPr="001A6A72">
        <w:rPr>
          <w:lang w:eastAsia="en-GB"/>
        </w:rPr>
        <w:t xml:space="preserve">The temporary duty will apply for as long as </w:t>
      </w:r>
      <w:r>
        <w:rPr>
          <w:lang w:eastAsia="en-GB"/>
        </w:rPr>
        <w:t>the county council considers</w:t>
      </w:r>
      <w:r w:rsidRPr="001A6A72">
        <w:rPr>
          <w:lang w:eastAsia="en-GB"/>
        </w:rPr>
        <w:t xml:space="preserve"> it is necessary, i.e. that it is satisfied that the person's needs will be met by</w:t>
      </w:r>
      <w:r>
        <w:rPr>
          <w:lang w:eastAsia="en-GB"/>
        </w:rPr>
        <w:t xml:space="preserve"> a</w:t>
      </w:r>
      <w:r w:rsidRPr="001A6A72">
        <w:rPr>
          <w:lang w:eastAsia="en-GB"/>
        </w:rPr>
        <w:t xml:space="preserve"> new </w:t>
      </w:r>
      <w:r>
        <w:rPr>
          <w:lang w:eastAsia="en-GB"/>
        </w:rPr>
        <w:t>p</w:t>
      </w:r>
      <w:r w:rsidRPr="001A6A72">
        <w:rPr>
          <w:lang w:eastAsia="en-GB"/>
        </w:rPr>
        <w:t>rovider</w:t>
      </w:r>
      <w:r>
        <w:rPr>
          <w:lang w:eastAsia="en-GB"/>
        </w:rPr>
        <w:t xml:space="preserve"> and/or alternative arrangements are in place</w:t>
      </w:r>
      <w:r w:rsidRPr="001A6A72">
        <w:rPr>
          <w:lang w:eastAsia="en-GB"/>
        </w:rPr>
        <w:t xml:space="preserve">.  </w:t>
      </w:r>
    </w:p>
    <w:p w:rsidR="00DD15F5" w:rsidRDefault="00245D70" w:rsidP="00DD15F5">
      <w:pPr>
        <w:spacing w:after="0"/>
        <w:rPr>
          <w:lang w:eastAsia="en-GB"/>
        </w:rPr>
      </w:pPr>
    </w:p>
    <w:p w:rsidR="00DD15F5" w:rsidRDefault="00E1340D" w:rsidP="00DD15F5">
      <w:pPr>
        <w:spacing w:after="0"/>
        <w:rPr>
          <w:rFonts w:eastAsia="Times New Roman" w:cs="Arial"/>
          <w:lang w:val="en" w:eastAsia="en-GB"/>
        </w:rPr>
      </w:pPr>
      <w:r w:rsidRPr="002E59AE">
        <w:rPr>
          <w:rFonts w:eastAsia="Times New Roman" w:cs="Arial"/>
          <w:lang w:val="en" w:eastAsia="en-GB"/>
        </w:rPr>
        <w:t xml:space="preserve">If a </w:t>
      </w:r>
      <w:r>
        <w:rPr>
          <w:rFonts w:eastAsia="Times New Roman" w:cs="Arial"/>
          <w:lang w:val="en" w:eastAsia="en-GB"/>
        </w:rPr>
        <w:t>p</w:t>
      </w:r>
      <w:r w:rsidRPr="002E59AE">
        <w:rPr>
          <w:rFonts w:eastAsia="Times New Roman" w:cs="Arial"/>
          <w:lang w:val="en" w:eastAsia="en-GB"/>
        </w:rPr>
        <w:t xml:space="preserve">rovider has not failed, it is primarily the </w:t>
      </w:r>
      <w:r>
        <w:rPr>
          <w:rFonts w:eastAsia="Times New Roman" w:cs="Arial"/>
          <w:lang w:val="en" w:eastAsia="en-GB"/>
        </w:rPr>
        <w:t>p</w:t>
      </w:r>
      <w:r w:rsidRPr="00453238">
        <w:rPr>
          <w:rFonts w:eastAsia="Times New Roman" w:cs="Arial"/>
          <w:color w:val="auto"/>
          <w:lang w:val="en" w:eastAsia="en-GB"/>
        </w:rPr>
        <w:t>rovider’s responsibility to meet the needs of individuals receiving care</w:t>
      </w:r>
      <w:r>
        <w:rPr>
          <w:rFonts w:eastAsia="Times New Roman" w:cs="Arial"/>
          <w:color w:val="auto"/>
          <w:lang w:val="en" w:eastAsia="en-GB"/>
        </w:rPr>
        <w:t>,</w:t>
      </w:r>
      <w:r w:rsidRPr="00453238">
        <w:rPr>
          <w:rFonts w:eastAsia="Times New Roman" w:cs="Arial"/>
          <w:color w:val="auto"/>
          <w:lang w:val="en" w:eastAsia="en-GB"/>
        </w:rPr>
        <w:t xml:space="preserve"> in accordance with its duty of care to individuals and its contractual liabilities. The duty provides a backstop for use where a </w:t>
      </w:r>
      <w:r>
        <w:rPr>
          <w:rFonts w:eastAsia="Times New Roman" w:cs="Arial"/>
          <w:color w:val="auto"/>
          <w:lang w:val="en" w:eastAsia="en-GB"/>
        </w:rPr>
        <w:t>p</w:t>
      </w:r>
      <w:r w:rsidRPr="00453238">
        <w:rPr>
          <w:rFonts w:eastAsia="Times New Roman" w:cs="Arial"/>
          <w:color w:val="auto"/>
          <w:lang w:val="en" w:eastAsia="en-GB"/>
        </w:rPr>
        <w:t xml:space="preserve">rovider cannot </w:t>
      </w:r>
      <w:r w:rsidRPr="002E59AE">
        <w:rPr>
          <w:rFonts w:eastAsia="Times New Roman" w:cs="Arial"/>
          <w:lang w:val="en" w:eastAsia="en-GB"/>
        </w:rPr>
        <w:t xml:space="preserve">or will not meet its responsibilities, and where </w:t>
      </w:r>
      <w:r>
        <w:rPr>
          <w:rFonts w:eastAsia="Times New Roman" w:cs="Arial"/>
          <w:lang w:val="en" w:eastAsia="en-GB"/>
        </w:rPr>
        <w:t>we</w:t>
      </w:r>
      <w:r w:rsidRPr="002E59AE">
        <w:rPr>
          <w:rFonts w:eastAsia="Times New Roman" w:cs="Arial"/>
          <w:lang w:val="en" w:eastAsia="en-GB"/>
        </w:rPr>
        <w:t xml:space="preserve"> judge that the</w:t>
      </w:r>
      <w:r>
        <w:rPr>
          <w:rFonts w:eastAsia="Times New Roman" w:cs="Arial"/>
          <w:lang w:val="en" w:eastAsia="en-GB"/>
        </w:rPr>
        <w:t xml:space="preserve"> assessed</w:t>
      </w:r>
      <w:r w:rsidRPr="002E59AE">
        <w:rPr>
          <w:rFonts w:eastAsia="Times New Roman" w:cs="Arial"/>
          <w:lang w:val="en" w:eastAsia="en-GB"/>
        </w:rPr>
        <w:t xml:space="preserve"> needs of individuals </w:t>
      </w:r>
      <w:r>
        <w:rPr>
          <w:rFonts w:eastAsia="Times New Roman" w:cs="Arial"/>
          <w:lang w:val="en" w:eastAsia="en-GB"/>
        </w:rPr>
        <w:t>will not be met</w:t>
      </w:r>
      <w:r w:rsidRPr="002E59AE">
        <w:rPr>
          <w:rFonts w:eastAsia="Times New Roman" w:cs="Arial"/>
          <w:lang w:val="en" w:eastAsia="en-GB"/>
        </w:rPr>
        <w:t xml:space="preserve"> (and where the </w:t>
      </w:r>
      <w:r>
        <w:rPr>
          <w:rFonts w:eastAsia="Times New Roman" w:cs="Arial"/>
          <w:lang w:val="en" w:eastAsia="en-GB"/>
        </w:rPr>
        <w:t>county council</w:t>
      </w:r>
      <w:r w:rsidRPr="002E59AE">
        <w:rPr>
          <w:rFonts w:eastAsia="Times New Roman" w:cs="Arial"/>
          <w:lang w:val="en" w:eastAsia="en-GB"/>
        </w:rPr>
        <w:t xml:space="preserve"> is not already under a duty to meet the adult’s needs, e.g. under section 18</w:t>
      </w:r>
      <w:r>
        <w:rPr>
          <w:rFonts w:eastAsia="Times New Roman" w:cs="Arial"/>
          <w:lang w:val="en" w:eastAsia="en-GB"/>
        </w:rPr>
        <w:t xml:space="preserve"> of the Act).</w:t>
      </w:r>
    </w:p>
    <w:p w:rsidR="00DD15F5" w:rsidRDefault="00245D70" w:rsidP="00DD15F5">
      <w:pPr>
        <w:spacing w:after="0"/>
        <w:rPr>
          <w:rFonts w:eastAsia="Times New Roman" w:cs="Arial"/>
          <w:lang w:val="en" w:eastAsia="en-GB"/>
        </w:rPr>
      </w:pPr>
    </w:p>
    <w:p w:rsidR="00DD15F5" w:rsidRDefault="00E1340D" w:rsidP="00DD15F5">
      <w:pPr>
        <w:spacing w:after="0"/>
        <w:rPr>
          <w:rFonts w:eastAsia="Times New Roman" w:cs="Arial"/>
          <w:lang w:val="en" w:eastAsia="en-GB"/>
        </w:rPr>
      </w:pPr>
      <w:r w:rsidRPr="00545BA4">
        <w:rPr>
          <w:rFonts w:eastAsia="Times New Roman" w:cs="Arial"/>
          <w:lang w:val="en" w:eastAsia="en-GB"/>
        </w:rPr>
        <w:t xml:space="preserve">Where the </w:t>
      </w:r>
      <w:r>
        <w:rPr>
          <w:rFonts w:eastAsia="Times New Roman" w:cs="Arial"/>
          <w:lang w:val="en" w:eastAsia="en-GB"/>
        </w:rPr>
        <w:t>county council</w:t>
      </w:r>
      <w:r w:rsidRPr="00545BA4">
        <w:rPr>
          <w:rFonts w:eastAsia="Times New Roman" w:cs="Arial"/>
          <w:lang w:val="en" w:eastAsia="en-GB"/>
        </w:rPr>
        <w:t xml:space="preserve"> get</w:t>
      </w:r>
      <w:r>
        <w:rPr>
          <w:rFonts w:eastAsia="Times New Roman" w:cs="Arial"/>
          <w:lang w:val="en" w:eastAsia="en-GB"/>
        </w:rPr>
        <w:t>s</w:t>
      </w:r>
      <w:r w:rsidRPr="00545BA4">
        <w:rPr>
          <w:rFonts w:eastAsia="Times New Roman" w:cs="Arial"/>
          <w:lang w:val="en" w:eastAsia="en-GB"/>
        </w:rPr>
        <w:t xml:space="preserve"> involved in ensuring </w:t>
      </w:r>
      <w:r>
        <w:rPr>
          <w:rFonts w:eastAsia="Times New Roman" w:cs="Arial"/>
          <w:lang w:val="en" w:eastAsia="en-GB"/>
        </w:rPr>
        <w:t xml:space="preserve">urgent </w:t>
      </w:r>
      <w:r w:rsidRPr="00545BA4">
        <w:rPr>
          <w:rFonts w:eastAsia="Times New Roman" w:cs="Arial"/>
          <w:lang w:val="en" w:eastAsia="en-GB"/>
        </w:rPr>
        <w:t>needs conti</w:t>
      </w:r>
      <w:r>
        <w:rPr>
          <w:rFonts w:eastAsia="Times New Roman" w:cs="Arial"/>
          <w:lang w:val="en" w:eastAsia="en-GB"/>
        </w:rPr>
        <w:t xml:space="preserve">nue to be met, that involvement may be short or medium term </w:t>
      </w:r>
      <w:r w:rsidRPr="00545BA4">
        <w:rPr>
          <w:rFonts w:eastAsia="Times New Roman" w:cs="Arial"/>
          <w:lang w:val="en" w:eastAsia="en-GB"/>
        </w:rPr>
        <w:t xml:space="preserve">(e.g. the giving of </w:t>
      </w:r>
      <w:r>
        <w:rPr>
          <w:rFonts w:eastAsia="Times New Roman" w:cs="Arial"/>
          <w:lang w:val="en" w:eastAsia="en-GB"/>
        </w:rPr>
        <w:t xml:space="preserve">information and </w:t>
      </w:r>
      <w:r w:rsidRPr="00545BA4">
        <w:rPr>
          <w:rFonts w:eastAsia="Times New Roman" w:cs="Arial"/>
          <w:lang w:val="en" w:eastAsia="en-GB"/>
        </w:rPr>
        <w:t xml:space="preserve">advice) or over some months (e.g. </w:t>
      </w:r>
      <w:r>
        <w:rPr>
          <w:rFonts w:eastAsia="Times New Roman" w:cs="Arial"/>
          <w:lang w:val="en" w:eastAsia="en-GB"/>
        </w:rPr>
        <w:t>commissioning alternative placements or care providers for service users following  service cessation).</w:t>
      </w:r>
      <w:r w:rsidRPr="00545BA4">
        <w:rPr>
          <w:rFonts w:eastAsia="Times New Roman" w:cs="Arial"/>
          <w:lang w:val="en" w:eastAsia="en-GB"/>
        </w:rPr>
        <w:t xml:space="preserve"> </w:t>
      </w:r>
    </w:p>
    <w:p w:rsidR="00DD15F5" w:rsidRDefault="00245D70" w:rsidP="00DD15F5">
      <w:pPr>
        <w:spacing w:after="0"/>
        <w:rPr>
          <w:rFonts w:eastAsia="Times New Roman" w:cs="Arial"/>
          <w:lang w:val="en" w:eastAsia="en-GB"/>
        </w:rPr>
      </w:pPr>
    </w:p>
    <w:p w:rsidR="00DD15F5" w:rsidRDefault="00E1340D" w:rsidP="00DD15F5">
      <w:pPr>
        <w:spacing w:after="0"/>
        <w:rPr>
          <w:rFonts w:eastAsia="Times New Roman" w:cs="Arial"/>
          <w:lang w:val="en" w:eastAsia="en-GB"/>
        </w:rPr>
      </w:pPr>
      <w:r>
        <w:rPr>
          <w:rFonts w:eastAsia="Times New Roman" w:cs="Arial"/>
          <w:lang w:val="en" w:eastAsia="en-GB"/>
        </w:rPr>
        <w:t>Force Majeure</w:t>
      </w:r>
      <w:r w:rsidRPr="00545BA4">
        <w:rPr>
          <w:rFonts w:eastAsia="Times New Roman" w:cs="Arial"/>
          <w:lang w:val="en" w:eastAsia="en-GB"/>
        </w:rPr>
        <w:t xml:space="preserve"> (e.g. flooding) or complications with suppliers (e.g. a nursing agency </w:t>
      </w:r>
      <w:r>
        <w:rPr>
          <w:rFonts w:eastAsia="Times New Roman" w:cs="Arial"/>
          <w:lang w:val="en" w:eastAsia="en-GB"/>
        </w:rPr>
        <w:t>unable to source</w:t>
      </w:r>
      <w:r w:rsidRPr="00545BA4">
        <w:rPr>
          <w:rFonts w:eastAsia="Times New Roman" w:cs="Arial"/>
          <w:lang w:val="en" w:eastAsia="en-GB"/>
        </w:rPr>
        <w:t xml:space="preserve"> qualified staff) should not in themselves automatically be considered to trigger the use of the power. </w:t>
      </w:r>
    </w:p>
    <w:p w:rsidR="00DD15F5" w:rsidRDefault="00245D70" w:rsidP="00DD15F5">
      <w:pPr>
        <w:spacing w:after="0"/>
        <w:rPr>
          <w:rFonts w:eastAsia="Times New Roman" w:cs="Arial"/>
          <w:lang w:val="en" w:eastAsia="en-GB"/>
        </w:rPr>
      </w:pPr>
    </w:p>
    <w:p w:rsidR="00DD15F5" w:rsidRPr="00545BA4" w:rsidRDefault="00E1340D" w:rsidP="00DD15F5">
      <w:pPr>
        <w:spacing w:after="0"/>
        <w:rPr>
          <w:rFonts w:eastAsia="Times New Roman" w:cs="Arial"/>
          <w:lang w:val="en" w:eastAsia="en-GB"/>
        </w:rPr>
      </w:pPr>
      <w:r w:rsidRPr="00EF1DEF">
        <w:rPr>
          <w:rFonts w:eastAsia="Times New Roman" w:cs="Arial"/>
          <w:lang w:val="en" w:eastAsia="en-GB"/>
        </w:rPr>
        <w:t>In all cases, the tes</w:t>
      </w:r>
      <w:r>
        <w:rPr>
          <w:rFonts w:eastAsia="Times New Roman" w:cs="Arial"/>
          <w:lang w:val="en" w:eastAsia="en-GB"/>
        </w:rPr>
        <w:t>t is whether we</w:t>
      </w:r>
      <w:r w:rsidRPr="00EF1DEF">
        <w:rPr>
          <w:rFonts w:eastAsia="Times New Roman" w:cs="Arial"/>
          <w:lang w:val="en" w:eastAsia="en-GB"/>
        </w:rPr>
        <w:t xml:space="preserve"> consider there are assessed service user urgent needs to be met.</w:t>
      </w:r>
    </w:p>
    <w:p w:rsidR="00DD15F5" w:rsidRDefault="00245D70" w:rsidP="00DD15F5">
      <w:pPr>
        <w:spacing w:after="0"/>
        <w:rPr>
          <w:lang w:eastAsia="en-GB"/>
        </w:rPr>
      </w:pPr>
    </w:p>
    <w:p w:rsidR="00DD15F5" w:rsidRDefault="00E1340D" w:rsidP="00DD15F5">
      <w:pPr>
        <w:spacing w:after="0"/>
        <w:rPr>
          <w:lang w:eastAsia="en-GB"/>
        </w:rPr>
      </w:pPr>
      <w:r>
        <w:rPr>
          <w:lang w:eastAsia="en-GB"/>
        </w:rPr>
        <w:lastRenderedPageBreak/>
        <w:t xml:space="preserve">The lack of an individual needs assessment must not be a barrier to action. In the event that there is no assessment of needs, carers assessment or financial assessment and irrespective of whether those needs would meet the eligibility criteria, the county council will act as promptly as possible to meet needs under the temporary duty. </w:t>
      </w:r>
    </w:p>
    <w:p w:rsidR="00DD15F5" w:rsidRDefault="00245D70" w:rsidP="00DD15F5">
      <w:pPr>
        <w:spacing w:after="0"/>
        <w:rPr>
          <w:lang w:eastAsia="en-GB"/>
        </w:rPr>
      </w:pPr>
    </w:p>
    <w:p w:rsidR="00DD15F5" w:rsidRDefault="00E1340D" w:rsidP="00DD15F5">
      <w:pPr>
        <w:spacing w:after="0"/>
        <w:rPr>
          <w:color w:val="auto"/>
          <w:lang w:eastAsia="en-GB"/>
        </w:rPr>
      </w:pPr>
      <w:r>
        <w:rPr>
          <w:lang w:eastAsia="en-GB"/>
        </w:rPr>
        <w:t xml:space="preserve">Where the county council requires further information to enable it to meet this temporary duty, we will request that the provider or anyone involved in the provider's business, as it thinks appropriate, </w:t>
      </w:r>
      <w:r w:rsidRPr="00453238">
        <w:rPr>
          <w:color w:val="auto"/>
          <w:lang w:eastAsia="en-GB"/>
        </w:rPr>
        <w:t xml:space="preserve">supply </w:t>
      </w:r>
      <w:r>
        <w:rPr>
          <w:color w:val="auto"/>
          <w:lang w:eastAsia="en-GB"/>
        </w:rPr>
        <w:t>us with the information we</w:t>
      </w:r>
      <w:r w:rsidRPr="00453238">
        <w:rPr>
          <w:color w:val="auto"/>
          <w:lang w:eastAsia="en-GB"/>
        </w:rPr>
        <w:t xml:space="preserve"> need.</w:t>
      </w:r>
    </w:p>
    <w:p w:rsidR="00DD15F5" w:rsidRPr="00453238" w:rsidRDefault="00245D70" w:rsidP="00DD15F5">
      <w:pPr>
        <w:spacing w:after="0"/>
        <w:rPr>
          <w:color w:val="auto"/>
          <w:lang w:eastAsia="en-GB"/>
        </w:rPr>
      </w:pPr>
    </w:p>
    <w:p w:rsidR="00DD15F5" w:rsidRPr="00453238" w:rsidRDefault="00E1340D" w:rsidP="00DD15F5">
      <w:pPr>
        <w:spacing w:after="0"/>
        <w:rPr>
          <w:color w:val="auto"/>
          <w:lang w:eastAsia="en-GB"/>
        </w:rPr>
      </w:pPr>
      <w:r w:rsidRPr="00453238">
        <w:rPr>
          <w:color w:val="auto"/>
          <w:lang w:eastAsia="en-GB"/>
        </w:rPr>
        <w:t xml:space="preserve">For example, this may involve up to date records of the people who are receiving services from that </w:t>
      </w:r>
      <w:r>
        <w:rPr>
          <w:color w:val="auto"/>
          <w:lang w:eastAsia="en-GB"/>
        </w:rPr>
        <w:t>p</w:t>
      </w:r>
      <w:r w:rsidRPr="00453238">
        <w:rPr>
          <w:color w:val="auto"/>
          <w:lang w:eastAsia="en-GB"/>
        </w:rPr>
        <w:t xml:space="preserve">rovider, the priority and complexity of the individual's needs to be met to help </w:t>
      </w:r>
      <w:r>
        <w:rPr>
          <w:color w:val="auto"/>
          <w:lang w:eastAsia="en-GB"/>
        </w:rPr>
        <w:t>us</w:t>
      </w:r>
      <w:r w:rsidRPr="00453238">
        <w:rPr>
          <w:color w:val="auto"/>
          <w:lang w:eastAsia="en-GB"/>
        </w:rPr>
        <w:t xml:space="preserve"> to identify those who may require our support.</w:t>
      </w:r>
    </w:p>
    <w:p w:rsidR="00DD15F5" w:rsidRPr="00453238" w:rsidRDefault="00245D70" w:rsidP="00DD15F5">
      <w:pPr>
        <w:spacing w:after="0"/>
        <w:rPr>
          <w:color w:val="auto"/>
          <w:lang w:eastAsia="en-GB"/>
        </w:rPr>
      </w:pPr>
    </w:p>
    <w:p w:rsidR="00DD15F5" w:rsidRDefault="00E1340D" w:rsidP="00DD15F5">
      <w:pPr>
        <w:spacing w:after="0"/>
        <w:rPr>
          <w:lang w:eastAsia="en-GB"/>
        </w:rPr>
      </w:pPr>
      <w:r>
        <w:rPr>
          <w:lang w:eastAsia="en-GB"/>
        </w:rPr>
        <w:t xml:space="preserve">The temporary duty on councils to meet needs in the case of business failure applies </w:t>
      </w:r>
      <w:r w:rsidRPr="00DD698F">
        <w:rPr>
          <w:b/>
          <w:lang w:eastAsia="en-GB"/>
        </w:rPr>
        <w:t>regardless</w:t>
      </w:r>
      <w:r>
        <w:rPr>
          <w:lang w:eastAsia="en-GB"/>
        </w:rPr>
        <w:t xml:space="preserve"> of whether the provider is in the market oversight regime. Despite the CQC having a market oversight responsibility councils have responsibility to ensure continuity of care in respect of business failure of </w:t>
      </w:r>
      <w:r w:rsidRPr="00DD698F">
        <w:rPr>
          <w:b/>
          <w:lang w:eastAsia="en-GB"/>
        </w:rPr>
        <w:t>all</w:t>
      </w:r>
      <w:r>
        <w:rPr>
          <w:lang w:eastAsia="en-GB"/>
        </w:rPr>
        <w:t xml:space="preserve"> registered providers. </w:t>
      </w:r>
    </w:p>
    <w:p w:rsidR="00DD15F5" w:rsidRDefault="00245D70" w:rsidP="00DD15F5">
      <w:pPr>
        <w:spacing w:after="0"/>
        <w:rPr>
          <w:lang w:eastAsia="en-GB"/>
        </w:rPr>
      </w:pPr>
    </w:p>
    <w:p w:rsidR="00DD15F5" w:rsidRDefault="00E1340D" w:rsidP="00DD15F5">
      <w:pPr>
        <w:pStyle w:val="Heading2"/>
        <w:spacing w:before="0" w:after="0"/>
      </w:pPr>
      <w:r>
        <w:t>Discretionary power to meet urgent needs</w:t>
      </w:r>
    </w:p>
    <w:p w:rsidR="00DD15F5" w:rsidRDefault="00E1340D" w:rsidP="00DD15F5">
      <w:pPr>
        <w:spacing w:after="0"/>
        <w:rPr>
          <w:lang w:eastAsia="en-GB"/>
        </w:rPr>
      </w:pPr>
      <w:r>
        <w:rPr>
          <w:lang w:eastAsia="en-GB"/>
        </w:rPr>
        <w:t>In considering whether the needs are urgent, the county council will assess and make a judgement as to whether the need to take urgent action is required. The judgement will consider if a failure to provide services will endanger life and whether there is an immediate significant risk and impact on the physical health or mental health and wellbeing of individuals affected.   Every service interruption will be considered on its facts and circumstances.</w:t>
      </w:r>
    </w:p>
    <w:p w:rsidR="00DD15F5" w:rsidRPr="001466A1" w:rsidRDefault="00245D70" w:rsidP="00DD15F5">
      <w:pPr>
        <w:spacing w:after="0"/>
      </w:pPr>
    </w:p>
    <w:p w:rsidR="00DD15F5" w:rsidRDefault="00E1340D" w:rsidP="00DD15F5">
      <w:pPr>
        <w:spacing w:after="0"/>
        <w:rPr>
          <w:lang w:eastAsia="en-GB"/>
        </w:rPr>
      </w:pPr>
      <w:r>
        <w:rPr>
          <w:lang w:eastAsia="en-GB"/>
        </w:rPr>
        <w:t>Where we consider the needs to be urgent, we may exercise our discretionary power to meet needs without first conducting a needs assessment, financial assessment or eligibility determination and regardless of whether the relevant adult is ordinarily resident within the county council boundary (Section 19 Care Act 2014).</w:t>
      </w:r>
    </w:p>
    <w:p w:rsidR="00DD15F5" w:rsidRDefault="00245D70" w:rsidP="00DD15F5">
      <w:pPr>
        <w:spacing w:after="0"/>
        <w:rPr>
          <w:lang w:eastAsia="en-GB"/>
        </w:rPr>
      </w:pPr>
    </w:p>
    <w:p w:rsidR="00DD15F5" w:rsidRDefault="00E1340D" w:rsidP="00DD15F5">
      <w:pPr>
        <w:rPr>
          <w:lang w:eastAsia="en-GB"/>
        </w:rPr>
      </w:pPr>
      <w:r>
        <w:rPr>
          <w:lang w:eastAsia="en-GB"/>
        </w:rPr>
        <w:t>Where the continued provision of care and support is in imminent jeopardy and there is no likelihood of returning to business as usual, the county council will exercise its discretionary power to continue to meet urgent needs whilst alternative arrangements and next steps are considered.  The power is not limited to regulated providers and may be extended to unregistered providers, i.e. unregulated providers of a social care activity.</w:t>
      </w:r>
    </w:p>
    <w:p w:rsidR="00DD15F5" w:rsidRPr="00DF49C2" w:rsidRDefault="00245D70" w:rsidP="00DD15F5">
      <w:pPr>
        <w:spacing w:after="0"/>
        <w:rPr>
          <w:lang w:eastAsia="en-GB"/>
        </w:rPr>
      </w:pPr>
    </w:p>
    <w:p w:rsidR="00DD15F5" w:rsidRDefault="00E1340D" w:rsidP="00DD15F5">
      <w:pPr>
        <w:spacing w:after="0"/>
        <w:rPr>
          <w:b/>
        </w:rPr>
      </w:pPr>
      <w:r w:rsidRPr="00846FDA">
        <w:rPr>
          <w:b/>
        </w:rPr>
        <w:t>3.</w:t>
      </w:r>
      <w:r>
        <w:rPr>
          <w:b/>
        </w:rPr>
        <w:t>3</w:t>
      </w:r>
      <w:r>
        <w:rPr>
          <w:b/>
        </w:rPr>
        <w:tab/>
      </w:r>
      <w:r w:rsidRPr="00846FDA">
        <w:rPr>
          <w:b/>
        </w:rPr>
        <w:t>What needs will be met?</w:t>
      </w:r>
    </w:p>
    <w:p w:rsidR="00DD15F5" w:rsidRDefault="00245D70" w:rsidP="00DD15F5">
      <w:pPr>
        <w:spacing w:after="0"/>
        <w:rPr>
          <w:lang w:eastAsia="en-GB"/>
        </w:rPr>
      </w:pPr>
    </w:p>
    <w:p w:rsidR="00DD15F5" w:rsidRDefault="00E1340D" w:rsidP="00DD15F5">
      <w:pPr>
        <w:spacing w:after="0"/>
        <w:rPr>
          <w:lang w:eastAsia="en-GB"/>
        </w:rPr>
      </w:pPr>
      <w:r>
        <w:rPr>
          <w:lang w:eastAsia="en-GB"/>
        </w:rPr>
        <w:t>The county council will meet the care and support needs of adults and the support needs of carers which were being provided immediately before the provider became unable to carry on that activity in the county council area.  We must ensure assessed needs are met. It may not be possible for the county council to meet needs using exactly the same combination of services that were previously supplied.  The county council will aim to provide a service as similar as possible to the previous service and on the basis that the person's assessed needs will continue to be met.</w:t>
      </w:r>
    </w:p>
    <w:p w:rsidR="00DD15F5" w:rsidRDefault="00245D70" w:rsidP="00DD15F5">
      <w:pPr>
        <w:spacing w:after="0"/>
        <w:rPr>
          <w:lang w:eastAsia="en-GB"/>
        </w:rPr>
      </w:pPr>
    </w:p>
    <w:p w:rsidR="00DD15F5" w:rsidRDefault="00E1340D" w:rsidP="00DD15F5">
      <w:pPr>
        <w:spacing w:after="0"/>
        <w:rPr>
          <w:color w:val="auto"/>
          <w:lang w:eastAsia="en-GB"/>
        </w:rPr>
      </w:pPr>
      <w:r>
        <w:rPr>
          <w:lang w:eastAsia="en-GB"/>
        </w:rPr>
        <w:t xml:space="preserve">The county council must take all reasonable steps to agree how needs should be met with the person concerned. If the person lacks capacity, we will assess needs in </w:t>
      </w:r>
      <w:r>
        <w:rPr>
          <w:lang w:eastAsia="en-GB"/>
        </w:rPr>
        <w:lastRenderedPageBreak/>
        <w:t xml:space="preserve">accordance </w:t>
      </w:r>
      <w:r w:rsidRPr="00453238">
        <w:rPr>
          <w:color w:val="auto"/>
          <w:lang w:eastAsia="en-GB"/>
        </w:rPr>
        <w:t>with the Mental Capacity Act 2005 and where it is not possible to help a person make their own decision, decisions concerning their service will be made in their best interest and taking into account the views of o</w:t>
      </w:r>
      <w:r>
        <w:rPr>
          <w:color w:val="auto"/>
          <w:lang w:eastAsia="en-GB"/>
        </w:rPr>
        <w:t xml:space="preserve">thers  - i.e. carers, relatives and </w:t>
      </w:r>
      <w:r w:rsidRPr="00453238">
        <w:rPr>
          <w:color w:val="auto"/>
          <w:lang w:eastAsia="en-GB"/>
        </w:rPr>
        <w:t>advocates.</w:t>
      </w:r>
    </w:p>
    <w:p w:rsidR="00DD15F5" w:rsidRDefault="00245D70" w:rsidP="00DD15F5">
      <w:pPr>
        <w:spacing w:after="0"/>
        <w:rPr>
          <w:color w:val="auto"/>
          <w:lang w:eastAsia="en-GB"/>
        </w:rPr>
      </w:pPr>
    </w:p>
    <w:p w:rsidR="00DD15F5" w:rsidRDefault="00E1340D" w:rsidP="00DD15F5">
      <w:pPr>
        <w:spacing w:after="0"/>
        <w:rPr>
          <w:lang w:eastAsia="en-GB"/>
        </w:rPr>
      </w:pPr>
      <w:r>
        <w:rPr>
          <w:color w:val="auto"/>
          <w:lang w:eastAsia="en-GB"/>
        </w:rPr>
        <w:t xml:space="preserve">More information on meeting needs can be found at </w:t>
      </w:r>
    </w:p>
    <w:p w:rsidR="00DD15F5" w:rsidRPr="00DD698F" w:rsidRDefault="00245D70" w:rsidP="00DD15F5">
      <w:pPr>
        <w:spacing w:after="0"/>
        <w:rPr>
          <w:lang w:eastAsia="en-GB"/>
        </w:rPr>
      </w:pPr>
    </w:p>
    <w:p w:rsidR="00DD15F5" w:rsidRDefault="00E1340D" w:rsidP="00DD15F5">
      <w:pPr>
        <w:spacing w:after="0"/>
        <w:rPr>
          <w:b/>
        </w:rPr>
      </w:pPr>
      <w:r w:rsidRPr="00FF6CDE">
        <w:rPr>
          <w:b/>
        </w:rPr>
        <w:t>3.</w:t>
      </w:r>
      <w:r>
        <w:rPr>
          <w:b/>
        </w:rPr>
        <w:t>4</w:t>
      </w:r>
      <w:r>
        <w:rPr>
          <w:b/>
        </w:rPr>
        <w:tab/>
      </w:r>
      <w:r w:rsidRPr="00FF6CDE">
        <w:rPr>
          <w:b/>
        </w:rPr>
        <w:t>How will those needs be met?</w:t>
      </w:r>
    </w:p>
    <w:p w:rsidR="00DD15F5" w:rsidRDefault="00245D70" w:rsidP="00DD15F5">
      <w:pPr>
        <w:spacing w:after="0"/>
        <w:rPr>
          <w:lang w:eastAsia="en-GB"/>
        </w:rPr>
      </w:pPr>
    </w:p>
    <w:p w:rsidR="00DD15F5" w:rsidRDefault="00E1340D" w:rsidP="00DD15F5">
      <w:pPr>
        <w:spacing w:after="0"/>
        <w:rPr>
          <w:lang w:eastAsia="en-GB"/>
        </w:rPr>
      </w:pPr>
      <w:r>
        <w:rPr>
          <w:lang w:eastAsia="en-GB"/>
        </w:rPr>
        <w:t xml:space="preserve">The county council has a discretion as to how we will meet needs when this temporary duty becomes applicable. </w:t>
      </w:r>
      <w:r w:rsidRPr="00545BA4">
        <w:rPr>
          <w:lang w:eastAsia="en-GB"/>
        </w:rPr>
        <w:t>Examples include:</w:t>
      </w:r>
    </w:p>
    <w:p w:rsidR="00DD15F5" w:rsidRDefault="00245D70" w:rsidP="00DD15F5">
      <w:pPr>
        <w:spacing w:after="0"/>
        <w:rPr>
          <w:lang w:eastAsia="en-GB"/>
        </w:rPr>
      </w:pPr>
    </w:p>
    <w:p w:rsidR="00DD15F5" w:rsidRPr="00453238" w:rsidRDefault="00E1340D" w:rsidP="00DD15F5">
      <w:pPr>
        <w:pStyle w:val="ListParagraph"/>
        <w:numPr>
          <w:ilvl w:val="0"/>
          <w:numId w:val="8"/>
        </w:numPr>
        <w:rPr>
          <w:color w:val="auto"/>
          <w:lang w:eastAsia="en-GB"/>
        </w:rPr>
      </w:pPr>
      <w:r w:rsidRPr="00453238">
        <w:rPr>
          <w:color w:val="auto"/>
          <w:lang w:eastAsia="en-GB"/>
        </w:rPr>
        <w:t>information, advice, advocacy and signposting into other services</w:t>
      </w:r>
      <w:r>
        <w:rPr>
          <w:color w:val="auto"/>
          <w:lang w:eastAsia="en-GB"/>
        </w:rPr>
        <w:t xml:space="preserve"> </w:t>
      </w:r>
    </w:p>
    <w:p w:rsidR="00DD15F5" w:rsidRPr="00453238" w:rsidRDefault="00E1340D" w:rsidP="00DD15F5">
      <w:pPr>
        <w:pStyle w:val="ListParagraph"/>
        <w:numPr>
          <w:ilvl w:val="0"/>
          <w:numId w:val="8"/>
        </w:numPr>
        <w:rPr>
          <w:color w:val="auto"/>
          <w:lang w:eastAsia="en-GB"/>
        </w:rPr>
      </w:pPr>
      <w:r w:rsidRPr="00453238">
        <w:rPr>
          <w:color w:val="auto"/>
          <w:lang w:eastAsia="en-GB"/>
        </w:rPr>
        <w:t xml:space="preserve">access to alternative accommodation, </w:t>
      </w:r>
    </w:p>
    <w:p w:rsidR="00DD15F5" w:rsidRDefault="00E1340D" w:rsidP="00DD15F5">
      <w:pPr>
        <w:pStyle w:val="ListParagraph"/>
        <w:numPr>
          <w:ilvl w:val="0"/>
          <w:numId w:val="8"/>
        </w:numPr>
        <w:rPr>
          <w:lang w:eastAsia="en-GB"/>
        </w:rPr>
      </w:pPr>
      <w:r w:rsidRPr="00453238">
        <w:rPr>
          <w:color w:val="auto"/>
          <w:lang w:eastAsia="en-GB"/>
        </w:rPr>
        <w:t xml:space="preserve">care and support at home </w:t>
      </w:r>
      <w:r>
        <w:rPr>
          <w:lang w:eastAsia="en-GB"/>
        </w:rPr>
        <w:t xml:space="preserve">or in the community, </w:t>
      </w:r>
    </w:p>
    <w:p w:rsidR="00DD15F5" w:rsidRDefault="00E1340D" w:rsidP="00DD15F5">
      <w:pPr>
        <w:pStyle w:val="ListParagraph"/>
        <w:numPr>
          <w:ilvl w:val="0"/>
          <w:numId w:val="8"/>
        </w:numPr>
        <w:rPr>
          <w:lang w:eastAsia="en-GB"/>
        </w:rPr>
      </w:pPr>
      <w:r>
        <w:rPr>
          <w:lang w:eastAsia="en-GB"/>
        </w:rPr>
        <w:t>social work interventions</w:t>
      </w:r>
    </w:p>
    <w:p w:rsidR="00DD15F5" w:rsidRDefault="00E1340D" w:rsidP="00DD15F5">
      <w:pPr>
        <w:pStyle w:val="ListParagraph"/>
        <w:numPr>
          <w:ilvl w:val="0"/>
          <w:numId w:val="8"/>
        </w:numPr>
        <w:rPr>
          <w:lang w:eastAsia="en-GB"/>
        </w:rPr>
      </w:pPr>
      <w:r>
        <w:rPr>
          <w:lang w:eastAsia="en-GB"/>
        </w:rPr>
        <w:t xml:space="preserve">goods and facilities, </w:t>
      </w:r>
    </w:p>
    <w:p w:rsidR="00DD15F5" w:rsidRPr="0070119B" w:rsidRDefault="00245D70" w:rsidP="00DD15F5">
      <w:pPr>
        <w:pStyle w:val="ListParagraph"/>
        <w:spacing w:after="0"/>
        <w:rPr>
          <w:lang w:eastAsia="en-GB"/>
        </w:rPr>
      </w:pPr>
    </w:p>
    <w:p w:rsidR="00DD15F5" w:rsidRDefault="00E1340D" w:rsidP="00DD15F5">
      <w:pPr>
        <w:rPr>
          <w:lang w:eastAsia="en-GB"/>
        </w:rPr>
      </w:pPr>
      <w:r>
        <w:rPr>
          <w:lang w:eastAsia="en-GB"/>
        </w:rPr>
        <w:t xml:space="preserve">Some people may only require information and advice on alternative services available locally to enable them to make a properly informed choice about a new provider. </w:t>
      </w:r>
    </w:p>
    <w:p w:rsidR="00DD15F5" w:rsidRDefault="00E1340D" w:rsidP="00DD15F5">
      <w:pPr>
        <w:rPr>
          <w:lang w:eastAsia="en-GB"/>
        </w:rPr>
      </w:pPr>
      <w:r>
        <w:rPr>
          <w:lang w:eastAsia="en-GB"/>
        </w:rPr>
        <w:t>Others may require us to actively arrange care with a different provider for a period of time, to ensure there is continuity of care.</w:t>
      </w:r>
    </w:p>
    <w:p w:rsidR="00DD15F5" w:rsidRPr="001E5713" w:rsidRDefault="00E1340D" w:rsidP="00DD15F5">
      <w:pPr>
        <w:spacing w:after="0"/>
        <w:rPr>
          <w:lang w:eastAsia="en-GB"/>
        </w:rPr>
      </w:pPr>
      <w:r>
        <w:rPr>
          <w:lang w:eastAsia="en-GB"/>
        </w:rPr>
        <w:t>The steps taken will depend on both the circumstances of the provider failure and the nature of the support the adult or carer requires from us.</w:t>
      </w:r>
    </w:p>
    <w:p w:rsidR="00DD15F5" w:rsidRDefault="00245D70" w:rsidP="00DD15F5">
      <w:pPr>
        <w:spacing w:after="0"/>
        <w:rPr>
          <w:lang w:eastAsia="en-GB"/>
        </w:rPr>
      </w:pPr>
    </w:p>
    <w:p w:rsidR="00DD15F5" w:rsidRDefault="00E1340D" w:rsidP="00DD15F5">
      <w:pPr>
        <w:pStyle w:val="Heading2"/>
        <w:spacing w:before="0" w:after="0"/>
      </w:pPr>
      <w:r>
        <w:t>3.5</w:t>
      </w:r>
      <w:r>
        <w:tab/>
      </w:r>
      <w:r w:rsidRPr="00B0451D">
        <w:t>Who will be involved in deciding how needs will be met?</w:t>
      </w:r>
    </w:p>
    <w:p w:rsidR="00DD15F5" w:rsidRDefault="00245D70" w:rsidP="00DD15F5">
      <w:pPr>
        <w:spacing w:after="0"/>
        <w:rPr>
          <w:lang w:eastAsia="en-GB"/>
        </w:rPr>
      </w:pPr>
    </w:p>
    <w:p w:rsidR="00DD15F5" w:rsidRDefault="00E1340D" w:rsidP="00DD15F5">
      <w:pPr>
        <w:rPr>
          <w:lang w:eastAsia="en-GB"/>
        </w:rPr>
      </w:pPr>
      <w:r>
        <w:rPr>
          <w:lang w:eastAsia="en-GB"/>
        </w:rPr>
        <w:t>In deciding how to meet an adult's needs for care and support, the county council will involve:</w:t>
      </w:r>
    </w:p>
    <w:p w:rsidR="00DD15F5" w:rsidRDefault="00E1340D" w:rsidP="00DD15F5">
      <w:pPr>
        <w:pStyle w:val="ListParagraph"/>
        <w:numPr>
          <w:ilvl w:val="0"/>
          <w:numId w:val="6"/>
        </w:numPr>
        <w:rPr>
          <w:lang w:eastAsia="en-GB"/>
        </w:rPr>
      </w:pPr>
      <w:r>
        <w:rPr>
          <w:lang w:eastAsia="en-GB"/>
        </w:rPr>
        <w:t>the relevant adult concerned;</w:t>
      </w:r>
    </w:p>
    <w:p w:rsidR="00DD15F5" w:rsidRDefault="00E1340D" w:rsidP="00DD15F5">
      <w:pPr>
        <w:pStyle w:val="ListParagraph"/>
        <w:numPr>
          <w:ilvl w:val="0"/>
          <w:numId w:val="6"/>
        </w:numPr>
        <w:rPr>
          <w:lang w:eastAsia="en-GB"/>
        </w:rPr>
      </w:pPr>
      <w:r>
        <w:rPr>
          <w:lang w:eastAsia="en-GB"/>
        </w:rPr>
        <w:t>any carer that the adult has and;</w:t>
      </w:r>
    </w:p>
    <w:p w:rsidR="00DD15F5" w:rsidRDefault="00E1340D" w:rsidP="00DD15F5">
      <w:pPr>
        <w:pStyle w:val="ListParagraph"/>
        <w:numPr>
          <w:ilvl w:val="0"/>
          <w:numId w:val="6"/>
        </w:numPr>
        <w:rPr>
          <w:lang w:eastAsia="en-GB"/>
        </w:rPr>
      </w:pPr>
      <w:r>
        <w:rPr>
          <w:lang w:eastAsia="en-GB"/>
        </w:rPr>
        <w:t>anyone whom the relevant adult asks us to involve;</w:t>
      </w:r>
    </w:p>
    <w:p w:rsidR="00DD15F5" w:rsidRPr="00EC1184" w:rsidRDefault="00E1340D" w:rsidP="00DD15F5">
      <w:pPr>
        <w:pStyle w:val="ListParagraph"/>
        <w:numPr>
          <w:ilvl w:val="0"/>
          <w:numId w:val="6"/>
        </w:numPr>
        <w:rPr>
          <w:lang w:eastAsia="en-GB"/>
        </w:rPr>
      </w:pPr>
      <w:r w:rsidRPr="00EC1184">
        <w:rPr>
          <w:lang w:eastAsia="en-GB"/>
        </w:rPr>
        <w:t xml:space="preserve">where the relevant adult lacks capacity to ask </w:t>
      </w:r>
      <w:r>
        <w:rPr>
          <w:lang w:eastAsia="en-GB"/>
        </w:rPr>
        <w:t>us</w:t>
      </w:r>
      <w:r w:rsidRPr="00EC1184">
        <w:rPr>
          <w:lang w:eastAsia="en-GB"/>
        </w:rPr>
        <w:t xml:space="preserve"> to involve other persons, </w:t>
      </w:r>
      <w:r>
        <w:rPr>
          <w:lang w:eastAsia="en-GB"/>
        </w:rPr>
        <w:t xml:space="preserve">we </w:t>
      </w:r>
      <w:r w:rsidRPr="00EC1184">
        <w:rPr>
          <w:lang w:eastAsia="en-GB"/>
        </w:rPr>
        <w:t xml:space="preserve">will involve an Independent Advocate if no other appropriate person is available </w:t>
      </w:r>
    </w:p>
    <w:p w:rsidR="00DD15F5" w:rsidRDefault="00E1340D" w:rsidP="00DD15F5">
      <w:pPr>
        <w:pStyle w:val="ListParagraph"/>
        <w:numPr>
          <w:ilvl w:val="0"/>
          <w:numId w:val="6"/>
        </w:numPr>
        <w:spacing w:after="0"/>
        <w:rPr>
          <w:lang w:eastAsia="en-GB"/>
        </w:rPr>
      </w:pPr>
      <w:r>
        <w:rPr>
          <w:lang w:eastAsia="en-GB"/>
        </w:rPr>
        <w:t>local NHS partners including CCG, GPs, community nursing etc.</w:t>
      </w:r>
    </w:p>
    <w:p w:rsidR="00DD15F5" w:rsidRPr="00EC1184" w:rsidRDefault="00245D70" w:rsidP="00DD15F5">
      <w:pPr>
        <w:pStyle w:val="ListParagraph"/>
        <w:spacing w:after="0"/>
        <w:ind w:left="780"/>
        <w:rPr>
          <w:lang w:eastAsia="en-GB"/>
        </w:rPr>
      </w:pPr>
    </w:p>
    <w:p w:rsidR="00DD15F5" w:rsidRDefault="00E1340D" w:rsidP="00DD15F5">
      <w:pPr>
        <w:spacing w:after="0"/>
        <w:rPr>
          <w:lang w:eastAsia="en-GB"/>
        </w:rPr>
      </w:pPr>
      <w:r>
        <w:rPr>
          <w:lang w:eastAsia="en-GB"/>
        </w:rPr>
        <w:t>In deciding how to meet a carer's needs for support, we will involve:</w:t>
      </w:r>
    </w:p>
    <w:p w:rsidR="00DD15F5" w:rsidRDefault="00245D70" w:rsidP="00DD15F5">
      <w:pPr>
        <w:spacing w:after="0"/>
        <w:rPr>
          <w:lang w:eastAsia="en-GB"/>
        </w:rPr>
      </w:pPr>
    </w:p>
    <w:p w:rsidR="00DD15F5" w:rsidRDefault="00E1340D" w:rsidP="00DD15F5">
      <w:pPr>
        <w:pStyle w:val="ListParagraph"/>
        <w:numPr>
          <w:ilvl w:val="0"/>
          <w:numId w:val="7"/>
        </w:numPr>
        <w:rPr>
          <w:lang w:eastAsia="en-GB"/>
        </w:rPr>
      </w:pPr>
      <w:r>
        <w:rPr>
          <w:lang w:eastAsia="en-GB"/>
        </w:rPr>
        <w:t>the carer, and;</w:t>
      </w:r>
    </w:p>
    <w:p w:rsidR="00DD15F5" w:rsidRDefault="00E1340D" w:rsidP="00DD15F5">
      <w:pPr>
        <w:pStyle w:val="ListParagraph"/>
        <w:numPr>
          <w:ilvl w:val="0"/>
          <w:numId w:val="7"/>
        </w:numPr>
        <w:rPr>
          <w:lang w:eastAsia="en-GB"/>
        </w:rPr>
      </w:pPr>
      <w:r>
        <w:rPr>
          <w:lang w:eastAsia="en-GB"/>
        </w:rPr>
        <w:t>any person the carer asks us to involve;</w:t>
      </w:r>
    </w:p>
    <w:p w:rsidR="00DD15F5" w:rsidRPr="00EC1184" w:rsidRDefault="00E1340D" w:rsidP="00DD15F5">
      <w:pPr>
        <w:pStyle w:val="ListParagraph"/>
        <w:numPr>
          <w:ilvl w:val="0"/>
          <w:numId w:val="7"/>
        </w:numPr>
        <w:rPr>
          <w:lang w:eastAsia="en-GB"/>
        </w:rPr>
      </w:pPr>
      <w:r w:rsidRPr="00EC1184">
        <w:rPr>
          <w:lang w:eastAsia="en-GB"/>
        </w:rPr>
        <w:t xml:space="preserve">an Independent </w:t>
      </w:r>
      <w:r>
        <w:rPr>
          <w:lang w:eastAsia="en-GB"/>
        </w:rPr>
        <w:t>A</w:t>
      </w:r>
      <w:r w:rsidRPr="00EC1184">
        <w:rPr>
          <w:lang w:eastAsia="en-GB"/>
        </w:rPr>
        <w:t>dvocate where appropriate</w:t>
      </w:r>
      <w:r>
        <w:rPr>
          <w:lang w:eastAsia="en-GB"/>
        </w:rPr>
        <w:t>.</w:t>
      </w:r>
    </w:p>
    <w:p w:rsidR="00DD15F5" w:rsidRDefault="00E1340D" w:rsidP="00DD15F5">
      <w:pPr>
        <w:spacing w:after="0"/>
        <w:rPr>
          <w:lang w:eastAsia="en-GB"/>
        </w:rPr>
      </w:pPr>
      <w:r>
        <w:rPr>
          <w:lang w:eastAsia="en-GB"/>
        </w:rPr>
        <w:t>The county council will take all reasonable steps to agree how needs should be met with the relevant adult or carer. In line with the wellbeing principle, we will seek to minimise disruption for people receiving care.</w:t>
      </w:r>
    </w:p>
    <w:p w:rsidR="00DD15F5" w:rsidRDefault="00245D70" w:rsidP="00DD15F5">
      <w:pPr>
        <w:spacing w:after="0"/>
        <w:rPr>
          <w:lang w:eastAsia="en-GB"/>
        </w:rPr>
      </w:pPr>
    </w:p>
    <w:p w:rsidR="00DD15F5" w:rsidRDefault="00E1340D" w:rsidP="00DD15F5">
      <w:pPr>
        <w:pStyle w:val="Heading2"/>
        <w:spacing w:before="0" w:after="0"/>
      </w:pPr>
      <w:r>
        <w:t>3.6</w:t>
      </w:r>
      <w:r>
        <w:tab/>
        <w:t>Will a charge be made when discharging this temporary duty?</w:t>
      </w:r>
    </w:p>
    <w:p w:rsidR="00DD15F5" w:rsidRPr="00063B2A" w:rsidRDefault="00245D70" w:rsidP="00DD15F5">
      <w:pPr>
        <w:spacing w:after="0"/>
        <w:rPr>
          <w:lang w:eastAsia="en-GB"/>
        </w:rPr>
      </w:pPr>
    </w:p>
    <w:p w:rsidR="00DD15F5" w:rsidRDefault="00E1340D" w:rsidP="00DD15F5">
      <w:pPr>
        <w:pStyle w:val="Heading2"/>
        <w:spacing w:before="0" w:after="0"/>
        <w:rPr>
          <w:b w:val="0"/>
        </w:rPr>
      </w:pPr>
      <w:r>
        <w:rPr>
          <w:b w:val="0"/>
        </w:rPr>
        <w:lastRenderedPageBreak/>
        <w:t>The county council will charge (subject to the financial assessment process) the person for the cost of meeting their needs and it will also charge another local authority which was previously meeting those needs if it temporarily meets the needs of a person who is not ordinarily resident in the county council area.  The county council</w:t>
      </w:r>
      <w:r w:rsidRPr="004744F1">
        <w:rPr>
          <w:b w:val="0"/>
        </w:rPr>
        <w:t xml:space="preserve"> </w:t>
      </w:r>
      <w:r>
        <w:rPr>
          <w:b w:val="0"/>
        </w:rPr>
        <w:t>will</w:t>
      </w:r>
      <w:r w:rsidRPr="004744F1">
        <w:rPr>
          <w:b w:val="0"/>
        </w:rPr>
        <w:t xml:space="preserve"> charge</w:t>
      </w:r>
      <w:r>
        <w:rPr>
          <w:b w:val="0"/>
        </w:rPr>
        <w:t xml:space="preserve"> (subject to the financial assessment process) the relevant adult for the actual costs incurred as a result of temporarily meeting his or her needs by providing alternative care or support.</w:t>
      </w:r>
    </w:p>
    <w:p w:rsidR="00DD15F5" w:rsidRDefault="00245D70" w:rsidP="00DD15F5">
      <w:pPr>
        <w:spacing w:after="0"/>
        <w:rPr>
          <w:lang w:eastAsia="en-GB"/>
        </w:rPr>
      </w:pPr>
    </w:p>
    <w:p w:rsidR="00DD15F5" w:rsidRDefault="00E1340D" w:rsidP="00DD15F5">
      <w:pPr>
        <w:spacing w:after="0"/>
        <w:rPr>
          <w:lang w:eastAsia="en-GB"/>
        </w:rPr>
      </w:pPr>
      <w:r>
        <w:rPr>
          <w:lang w:eastAsia="en-GB"/>
        </w:rPr>
        <w:t>The county council</w:t>
      </w:r>
      <w:r w:rsidRPr="004744F1">
        <w:rPr>
          <w:b/>
        </w:rPr>
        <w:t xml:space="preserve"> </w:t>
      </w:r>
      <w:r>
        <w:rPr>
          <w:lang w:eastAsia="en-GB"/>
        </w:rPr>
        <w:t>will not charge for the provision of information and advice to a person.</w:t>
      </w:r>
    </w:p>
    <w:p w:rsidR="00DD15F5" w:rsidRDefault="00245D70" w:rsidP="00DD15F5">
      <w:pPr>
        <w:spacing w:after="0"/>
        <w:rPr>
          <w:lang w:eastAsia="en-GB"/>
        </w:rPr>
      </w:pPr>
    </w:p>
    <w:p w:rsidR="00DD15F5" w:rsidRDefault="00E1340D" w:rsidP="00DD15F5">
      <w:pPr>
        <w:spacing w:after="0"/>
        <w:rPr>
          <w:lang w:eastAsia="en-GB"/>
        </w:rPr>
      </w:pPr>
      <w:r>
        <w:rPr>
          <w:lang w:eastAsia="en-GB"/>
        </w:rPr>
        <w:t>The county council</w:t>
      </w:r>
      <w:r w:rsidRPr="004744F1">
        <w:rPr>
          <w:b/>
        </w:rPr>
        <w:t xml:space="preserve"> </w:t>
      </w:r>
      <w:r>
        <w:rPr>
          <w:lang w:eastAsia="en-GB"/>
        </w:rPr>
        <w:t xml:space="preserve">will recover the actual costs of temporarily meeting the needs of a person who is not ordinarily resident within the </w:t>
      </w:r>
      <w:r w:rsidRPr="00EC1184">
        <w:t>county council</w:t>
      </w:r>
      <w:r w:rsidRPr="004744F1">
        <w:rPr>
          <w:b/>
        </w:rPr>
        <w:t xml:space="preserve"> </w:t>
      </w:r>
      <w:r>
        <w:rPr>
          <w:lang w:eastAsia="en-GB"/>
        </w:rPr>
        <w:t>boundary from the relevant local authority which made or funded the arrangements with the failed Provider.  The costs recovered will be those costs incurred by the county council in meeting the needs under the temporary duty.  Costs can also be recovered from the relevant local authority in Wales or Scotland or the relevant Health and Social Care Trust in Northern Ireland that arranged or funded the care and support with the failed Provider.</w:t>
      </w:r>
    </w:p>
    <w:p w:rsidR="00DD15F5" w:rsidRDefault="00245D70" w:rsidP="00DD15F5">
      <w:pPr>
        <w:spacing w:after="0"/>
        <w:rPr>
          <w:lang w:eastAsia="en-GB"/>
        </w:rPr>
      </w:pPr>
    </w:p>
    <w:p w:rsidR="00DD15F5" w:rsidRDefault="00E1340D" w:rsidP="00DD15F5">
      <w:pPr>
        <w:spacing w:after="0"/>
        <w:rPr>
          <w:b/>
        </w:rPr>
      </w:pPr>
      <w:r>
        <w:rPr>
          <w:b/>
        </w:rPr>
        <w:t>3.7</w:t>
      </w:r>
      <w:r>
        <w:rPr>
          <w:b/>
        </w:rPr>
        <w:tab/>
        <w:t>Cross Bo</w:t>
      </w:r>
      <w:r w:rsidRPr="00EC331A">
        <w:rPr>
          <w:b/>
        </w:rPr>
        <w:t>rder Placements</w:t>
      </w:r>
    </w:p>
    <w:p w:rsidR="00DD15F5" w:rsidRPr="00EC331A" w:rsidRDefault="00245D70" w:rsidP="00DD15F5">
      <w:pPr>
        <w:spacing w:after="0"/>
        <w:rPr>
          <w:b/>
          <w:lang w:eastAsia="en-GB"/>
        </w:rPr>
      </w:pPr>
    </w:p>
    <w:p w:rsidR="00DD15F5" w:rsidRDefault="00E1340D" w:rsidP="00DD15F5">
      <w:pPr>
        <w:rPr>
          <w:lang w:eastAsia="en-GB"/>
        </w:rPr>
      </w:pPr>
      <w:r w:rsidRPr="00DD698F">
        <w:rPr>
          <w:lang w:eastAsia="en-GB"/>
        </w:rPr>
        <w:t xml:space="preserve">There will be close communication and co-operation between </w:t>
      </w:r>
      <w:r>
        <w:rPr>
          <w:lang w:eastAsia="en-GB"/>
        </w:rPr>
        <w:t>the county council</w:t>
      </w:r>
      <w:r w:rsidRPr="004744F1">
        <w:rPr>
          <w:b/>
        </w:rPr>
        <w:t xml:space="preserve"> </w:t>
      </w:r>
      <w:r w:rsidRPr="00DD698F">
        <w:rPr>
          <w:lang w:eastAsia="en-GB"/>
        </w:rPr>
        <w:t xml:space="preserve">and the relevant local authority in Wales or Scotland or the relevant </w:t>
      </w:r>
      <w:r>
        <w:rPr>
          <w:lang w:eastAsia="en-GB"/>
        </w:rPr>
        <w:t>H</w:t>
      </w:r>
      <w:r w:rsidRPr="00DD698F">
        <w:rPr>
          <w:lang w:eastAsia="en-GB"/>
        </w:rPr>
        <w:t xml:space="preserve">ealth and Social </w:t>
      </w:r>
      <w:r>
        <w:rPr>
          <w:lang w:eastAsia="en-GB"/>
        </w:rPr>
        <w:t>C</w:t>
      </w:r>
      <w:r w:rsidRPr="00DD698F">
        <w:rPr>
          <w:lang w:eastAsia="en-GB"/>
        </w:rPr>
        <w:t xml:space="preserve">are </w:t>
      </w:r>
      <w:r>
        <w:rPr>
          <w:lang w:eastAsia="en-GB"/>
        </w:rPr>
        <w:t>T</w:t>
      </w:r>
      <w:r w:rsidRPr="00DD698F">
        <w:rPr>
          <w:lang w:eastAsia="en-GB"/>
        </w:rPr>
        <w:t xml:space="preserve">rust in Northern Ireland that arranged or funded the care and support with the failed </w:t>
      </w:r>
      <w:r>
        <w:rPr>
          <w:lang w:eastAsia="en-GB"/>
        </w:rPr>
        <w:t>p</w:t>
      </w:r>
      <w:r w:rsidRPr="00DD698F">
        <w:rPr>
          <w:lang w:eastAsia="en-GB"/>
        </w:rPr>
        <w:t>rovider.  Generally, responsibility will continue to remain with the local authority that arranged and/or funded the care and support.</w:t>
      </w:r>
      <w:r>
        <w:rPr>
          <w:lang w:eastAsia="en-GB"/>
        </w:rPr>
        <w:t xml:space="preserve"> </w:t>
      </w:r>
    </w:p>
    <w:p w:rsidR="00DD15F5" w:rsidRDefault="00245D70" w:rsidP="00DD15F5">
      <w:pPr>
        <w:pStyle w:val="Heading2"/>
        <w:spacing w:before="0" w:after="0"/>
      </w:pPr>
    </w:p>
    <w:p w:rsidR="00DD15F5" w:rsidRDefault="00E1340D" w:rsidP="00DD15F5">
      <w:pPr>
        <w:pStyle w:val="Heading2"/>
        <w:spacing w:before="0" w:after="0"/>
      </w:pPr>
      <w:r>
        <w:t>3.8</w:t>
      </w:r>
      <w:r>
        <w:tab/>
        <w:t xml:space="preserve">NHS Continuing Health Care </w:t>
      </w:r>
    </w:p>
    <w:p w:rsidR="00DD15F5" w:rsidRPr="00063B2A" w:rsidRDefault="00245D70" w:rsidP="00DD15F5">
      <w:pPr>
        <w:spacing w:after="0"/>
        <w:rPr>
          <w:lang w:eastAsia="en-GB"/>
        </w:rPr>
      </w:pPr>
    </w:p>
    <w:p w:rsidR="00DD15F5" w:rsidRDefault="00E1340D" w:rsidP="00DD15F5">
      <w:pPr>
        <w:spacing w:after="0"/>
        <w:rPr>
          <w:lang w:eastAsia="en-GB"/>
        </w:rPr>
      </w:pPr>
      <w:r>
        <w:rPr>
          <w:lang w:eastAsia="en-GB"/>
        </w:rPr>
        <w:t xml:space="preserve">Where care is provided to </w:t>
      </w:r>
      <w:r w:rsidRPr="00EC1184">
        <w:rPr>
          <w:lang w:eastAsia="en-GB"/>
        </w:rPr>
        <w:t xml:space="preserve">an adult </w:t>
      </w:r>
      <w:r>
        <w:rPr>
          <w:lang w:eastAsia="en-GB"/>
        </w:rPr>
        <w:t xml:space="preserve">in receipt of </w:t>
      </w:r>
      <w:r w:rsidRPr="00EC1184">
        <w:rPr>
          <w:lang w:eastAsia="en-GB"/>
        </w:rPr>
        <w:t>NHS Continuing Health Care</w:t>
      </w:r>
      <w:r>
        <w:rPr>
          <w:lang w:eastAsia="en-GB"/>
        </w:rPr>
        <w:t xml:space="preserve">, </w:t>
      </w:r>
      <w:r w:rsidRPr="00EC1184">
        <w:rPr>
          <w:lang w:eastAsia="en-GB"/>
        </w:rPr>
        <w:t>commissioned by a clinical commissioning group, the relevant clinical commissioning group will be</w:t>
      </w:r>
      <w:r>
        <w:rPr>
          <w:lang w:eastAsia="en-GB"/>
        </w:rPr>
        <w:t xml:space="preserve"> expected to make the necessary arrangements, in close communication with the county council.</w:t>
      </w:r>
      <w:r w:rsidRPr="00EC1184">
        <w:rPr>
          <w:lang w:eastAsia="en-GB"/>
        </w:rPr>
        <w:t xml:space="preserve"> </w:t>
      </w:r>
    </w:p>
    <w:p w:rsidR="00DD15F5" w:rsidRDefault="00245D70" w:rsidP="00DD15F5">
      <w:pPr>
        <w:spacing w:after="0"/>
        <w:rPr>
          <w:lang w:eastAsia="en-GB"/>
        </w:rPr>
      </w:pPr>
    </w:p>
    <w:p w:rsidR="00DD15F5" w:rsidRDefault="00E1340D" w:rsidP="00DD15F5">
      <w:pPr>
        <w:pStyle w:val="Heading2"/>
        <w:spacing w:before="0" w:after="0"/>
      </w:pPr>
      <w:r>
        <w:t>3.9</w:t>
      </w:r>
      <w:r>
        <w:tab/>
        <w:t>Arrangements between the county council and other authorities</w:t>
      </w:r>
    </w:p>
    <w:p w:rsidR="00DD15F5" w:rsidRPr="00063B2A" w:rsidRDefault="00245D70" w:rsidP="00DD15F5">
      <w:pPr>
        <w:spacing w:after="0"/>
        <w:rPr>
          <w:lang w:eastAsia="en-GB"/>
        </w:rPr>
      </w:pPr>
    </w:p>
    <w:p w:rsidR="00DD15F5" w:rsidRDefault="00E1340D" w:rsidP="00DD15F5">
      <w:pPr>
        <w:spacing w:after="0"/>
        <w:rPr>
          <w:lang w:eastAsia="en-GB"/>
        </w:rPr>
      </w:pPr>
      <w:r>
        <w:rPr>
          <w:lang w:eastAsia="en-GB"/>
        </w:rPr>
        <w:t xml:space="preserve">The county council will work closely with the relevant local authorities involved in the arrangement and/or funding of a person's care and support.  This is to ensure that alternative care and support is secured with minimum delay and disruption.  In the event of a dispute, the primary consideration will be to ensure that appropriate arrangements for adults care and supports needs continue to be met. </w:t>
      </w:r>
    </w:p>
    <w:p w:rsidR="00DD15F5" w:rsidRDefault="00245D70" w:rsidP="00DD15F5">
      <w:pPr>
        <w:spacing w:after="0"/>
        <w:rPr>
          <w:lang w:eastAsia="en-GB"/>
        </w:rPr>
      </w:pPr>
    </w:p>
    <w:p w:rsidR="00DD15F5" w:rsidRDefault="00E1340D" w:rsidP="00DD15F5">
      <w:pPr>
        <w:spacing w:after="0"/>
        <w:rPr>
          <w:lang w:eastAsia="en-GB"/>
        </w:rPr>
      </w:pPr>
      <w:r>
        <w:rPr>
          <w:lang w:eastAsia="en-GB"/>
        </w:rPr>
        <w:t xml:space="preserve">It may be necessary – if operational management have been unable to find a satisfactory solution – that there will be a requirement to escalate to the Head of Service, for further negotiations and legal options to be considered. </w:t>
      </w:r>
    </w:p>
    <w:p w:rsidR="00DD15F5" w:rsidRPr="003D2F72" w:rsidRDefault="00245D70" w:rsidP="00DD15F5">
      <w:pPr>
        <w:spacing w:after="0"/>
        <w:rPr>
          <w:lang w:eastAsia="en-GB"/>
        </w:rPr>
      </w:pPr>
    </w:p>
    <w:p w:rsidR="00DD15F5" w:rsidRDefault="00E1340D" w:rsidP="00DD15F5">
      <w:pPr>
        <w:spacing w:after="0"/>
      </w:pPr>
      <w:r>
        <w:rPr>
          <w:lang w:eastAsia="en-GB"/>
        </w:rPr>
        <w:t xml:space="preserve">Safeguarding duties apply regardless of provider failure. There may be an increased risk of abuse, neglect or omission of care which will require the involvement </w:t>
      </w:r>
      <w:r w:rsidRPr="00453238">
        <w:rPr>
          <w:color w:val="auto"/>
          <w:lang w:eastAsia="en-GB"/>
        </w:rPr>
        <w:t xml:space="preserve">of </w:t>
      </w:r>
      <w:r>
        <w:rPr>
          <w:color w:val="auto"/>
          <w:lang w:eastAsia="en-GB"/>
        </w:rPr>
        <w:t xml:space="preserve">the </w:t>
      </w:r>
      <w:r>
        <w:rPr>
          <w:lang w:eastAsia="en-GB"/>
        </w:rPr>
        <w:t>county council's</w:t>
      </w:r>
      <w:r w:rsidRPr="00453238">
        <w:rPr>
          <w:color w:val="auto"/>
          <w:lang w:eastAsia="en-GB"/>
        </w:rPr>
        <w:t xml:space="preserve"> </w:t>
      </w:r>
      <w:r>
        <w:rPr>
          <w:lang w:eastAsia="en-GB"/>
        </w:rPr>
        <w:t xml:space="preserve">safeguarding enquiry service to ensure that safeguarding plans are put in place and that risks are mitigated. </w:t>
      </w:r>
    </w:p>
    <w:p w:rsidR="00DD15F5" w:rsidRDefault="00E1340D" w:rsidP="00DD15F5">
      <w:pPr>
        <w:pStyle w:val="Heading2"/>
        <w:spacing w:after="0"/>
      </w:pPr>
      <w:r>
        <w:lastRenderedPageBreak/>
        <w:t>3.10</w:t>
      </w:r>
      <w:r>
        <w:tab/>
      </w:r>
      <w:r w:rsidRPr="003D2F72">
        <w:t>Contingency Plan</w:t>
      </w:r>
      <w:r>
        <w:t>s</w:t>
      </w:r>
    </w:p>
    <w:p w:rsidR="00DD15F5" w:rsidRPr="00063B2A" w:rsidRDefault="00245D70" w:rsidP="00DD15F5">
      <w:pPr>
        <w:spacing w:after="0"/>
        <w:rPr>
          <w:lang w:eastAsia="en-GB"/>
        </w:rPr>
      </w:pPr>
    </w:p>
    <w:p w:rsidR="00DD15F5" w:rsidRDefault="00E1340D" w:rsidP="00DD15F5">
      <w:pPr>
        <w:rPr>
          <w:rFonts w:cs="Arial"/>
          <w:bCs/>
        </w:rPr>
      </w:pPr>
      <w:r>
        <w:rPr>
          <w:rFonts w:cs="Arial"/>
          <w:bCs/>
        </w:rPr>
        <w:t>We r</w:t>
      </w:r>
      <w:r w:rsidRPr="00DD798A">
        <w:rPr>
          <w:rFonts w:cs="Arial"/>
          <w:bCs/>
        </w:rPr>
        <w:t>equire</w:t>
      </w:r>
      <w:r>
        <w:rPr>
          <w:rFonts w:cs="Arial"/>
          <w:bCs/>
        </w:rPr>
        <w:t xml:space="preserve"> p</w:t>
      </w:r>
      <w:r w:rsidRPr="00DD798A">
        <w:rPr>
          <w:rFonts w:cs="Arial"/>
          <w:bCs/>
        </w:rPr>
        <w:t xml:space="preserve">roviders </w:t>
      </w:r>
      <w:r>
        <w:rPr>
          <w:rFonts w:cs="Arial"/>
          <w:bCs/>
        </w:rPr>
        <w:t xml:space="preserve">to </w:t>
      </w:r>
      <w:r w:rsidRPr="00DD798A">
        <w:rPr>
          <w:rFonts w:cs="Arial"/>
          <w:bCs/>
        </w:rPr>
        <w:t xml:space="preserve">maintain a </w:t>
      </w:r>
      <w:r>
        <w:rPr>
          <w:rFonts w:cs="Arial"/>
          <w:bCs/>
        </w:rPr>
        <w:t>Business Continuity Plan. There should be:</w:t>
      </w:r>
    </w:p>
    <w:p w:rsidR="00DD15F5" w:rsidRDefault="00E1340D" w:rsidP="00DD15F5">
      <w:pPr>
        <w:pStyle w:val="ListParagraph"/>
        <w:numPr>
          <w:ilvl w:val="0"/>
          <w:numId w:val="16"/>
        </w:numPr>
        <w:autoSpaceDE/>
        <w:autoSpaceDN/>
        <w:adjustRightInd/>
        <w:spacing w:after="0"/>
        <w:ind w:left="1080"/>
        <w:jc w:val="left"/>
        <w:rPr>
          <w:rFonts w:cs="Arial"/>
          <w:bCs/>
        </w:rPr>
      </w:pPr>
      <w:r>
        <w:rPr>
          <w:rFonts w:cs="Arial"/>
          <w:bCs/>
        </w:rPr>
        <w:t>An annual review of the Business Continuity Plan;</w:t>
      </w:r>
    </w:p>
    <w:p w:rsidR="00DD15F5" w:rsidRDefault="00E1340D" w:rsidP="00DD15F5">
      <w:pPr>
        <w:pStyle w:val="ListParagraph"/>
        <w:numPr>
          <w:ilvl w:val="0"/>
          <w:numId w:val="16"/>
        </w:numPr>
        <w:autoSpaceDE/>
        <w:autoSpaceDN/>
        <w:adjustRightInd/>
        <w:spacing w:after="0"/>
        <w:ind w:left="1080"/>
        <w:jc w:val="left"/>
        <w:rPr>
          <w:rFonts w:cs="Arial"/>
          <w:bCs/>
        </w:rPr>
      </w:pPr>
      <w:r>
        <w:rPr>
          <w:rFonts w:cs="Arial"/>
          <w:bCs/>
        </w:rPr>
        <w:t>An identified officer responsible for maintaining the provider’s business continuity arrangements; and</w:t>
      </w:r>
    </w:p>
    <w:p w:rsidR="00DD15F5" w:rsidRDefault="00E1340D" w:rsidP="00DD15F5">
      <w:pPr>
        <w:pStyle w:val="ListParagraph"/>
        <w:numPr>
          <w:ilvl w:val="0"/>
          <w:numId w:val="16"/>
        </w:numPr>
        <w:autoSpaceDE/>
        <w:autoSpaceDN/>
        <w:adjustRightInd/>
        <w:spacing w:after="0"/>
        <w:ind w:left="1080"/>
        <w:jc w:val="left"/>
        <w:rPr>
          <w:rFonts w:cs="Arial"/>
          <w:bCs/>
        </w:rPr>
      </w:pPr>
      <w:r>
        <w:rPr>
          <w:rFonts w:cs="Arial"/>
          <w:bCs/>
        </w:rPr>
        <w:t>Training and awareness in business continuity for managers and staff who have a key role in business continuity arrangements.</w:t>
      </w:r>
    </w:p>
    <w:p w:rsidR="00DD15F5" w:rsidRDefault="00245D70" w:rsidP="00DD15F5">
      <w:pPr>
        <w:autoSpaceDE/>
        <w:autoSpaceDN/>
        <w:adjustRightInd/>
        <w:spacing w:after="0"/>
        <w:rPr>
          <w:rFonts w:cs="Arial"/>
          <w:bCs/>
        </w:rPr>
      </w:pPr>
    </w:p>
    <w:p w:rsidR="00DD15F5" w:rsidRPr="00EE6B94" w:rsidRDefault="00E1340D" w:rsidP="00DD15F5">
      <w:pPr>
        <w:autoSpaceDE/>
        <w:autoSpaceDN/>
        <w:adjustRightInd/>
        <w:spacing w:after="0"/>
        <w:rPr>
          <w:rFonts w:cs="Arial"/>
          <w:bCs/>
        </w:rPr>
      </w:pPr>
      <w:r w:rsidRPr="00862C11">
        <w:rPr>
          <w:rFonts w:cs="Arial"/>
          <w:bCs/>
        </w:rPr>
        <w:t xml:space="preserve">The county council will maintain contact with providers and expect providers to notify us about problems and concerns that might impact on business continuity. When it becomes necessary to </w:t>
      </w:r>
      <w:r w:rsidRPr="00862C11">
        <w:rPr>
          <w:rFonts w:cs="Arial"/>
          <w:bCs/>
          <w:color w:val="auto"/>
        </w:rPr>
        <w:t>activate contingency planning arrangements, the provider will notify the council as soon as reasonably possible via the Customer Access Service and the emergency duty team out of normal business hours.  We expect providers to make available business continuity plans during annual monitoring exercises and/or on request</w:t>
      </w:r>
      <w:r w:rsidRPr="00862C11">
        <w:rPr>
          <w:rFonts w:cs="Arial"/>
          <w:bCs/>
        </w:rPr>
        <w:t>. We expect providers to be reasonable when determining whether to cease to trade and have added additional protections into new contracts to ensure providers give the county council notice of an intention to exit the market.</w:t>
      </w:r>
    </w:p>
    <w:p w:rsidR="00DD15F5" w:rsidRDefault="00245D70" w:rsidP="00DD15F5">
      <w:pPr>
        <w:autoSpaceDE/>
        <w:autoSpaceDN/>
        <w:adjustRightInd/>
        <w:spacing w:after="0"/>
        <w:rPr>
          <w:rFonts w:cs="Arial"/>
          <w:bCs/>
        </w:rPr>
      </w:pPr>
    </w:p>
    <w:p w:rsidR="00DD15F5" w:rsidRPr="00EE6B94" w:rsidRDefault="00E1340D" w:rsidP="00DD15F5">
      <w:pPr>
        <w:autoSpaceDE/>
        <w:autoSpaceDN/>
        <w:adjustRightInd/>
        <w:spacing w:after="0"/>
        <w:rPr>
          <w:rFonts w:cs="Arial"/>
          <w:bCs/>
        </w:rPr>
      </w:pPr>
      <w:r>
        <w:rPr>
          <w:rFonts w:cs="Arial"/>
          <w:bCs/>
        </w:rPr>
        <w:t>We</w:t>
      </w:r>
      <w:r w:rsidRPr="00EE6B94">
        <w:rPr>
          <w:rFonts w:cs="Arial"/>
          <w:bCs/>
        </w:rPr>
        <w:t xml:space="preserve"> will maintain up to date information about alternative places in localities and will aim to undertake annual service user reviews.</w:t>
      </w:r>
    </w:p>
    <w:p w:rsidR="00DD15F5" w:rsidRDefault="00245D70" w:rsidP="00DD15F5">
      <w:pPr>
        <w:spacing w:after="0"/>
        <w:rPr>
          <w:color w:val="auto"/>
          <w:lang w:eastAsia="en-GB"/>
        </w:rPr>
      </w:pPr>
    </w:p>
    <w:p w:rsidR="00DD15F5" w:rsidRPr="00453238" w:rsidRDefault="00E1340D" w:rsidP="00DD15F5">
      <w:pPr>
        <w:spacing w:after="0"/>
        <w:rPr>
          <w:color w:val="auto"/>
        </w:rPr>
      </w:pPr>
      <w:r>
        <w:rPr>
          <w:color w:val="auto"/>
          <w:lang w:eastAsia="en-GB"/>
        </w:rPr>
        <w:t>I</w:t>
      </w:r>
      <w:r w:rsidRPr="00453238">
        <w:rPr>
          <w:color w:val="auto"/>
          <w:lang w:eastAsia="en-GB"/>
        </w:rPr>
        <w:t xml:space="preserve">n the event that </w:t>
      </w:r>
      <w:r>
        <w:rPr>
          <w:color w:val="auto"/>
          <w:lang w:eastAsia="en-GB"/>
        </w:rPr>
        <w:t>the county council is</w:t>
      </w:r>
      <w:r w:rsidRPr="00453238">
        <w:rPr>
          <w:color w:val="auto"/>
          <w:lang w:eastAsia="en-GB"/>
        </w:rPr>
        <w:t xml:space="preserve"> managing a number of </w:t>
      </w:r>
      <w:r>
        <w:rPr>
          <w:color w:val="auto"/>
          <w:lang w:eastAsia="en-GB"/>
        </w:rPr>
        <w:t>p</w:t>
      </w:r>
      <w:r w:rsidRPr="00453238">
        <w:rPr>
          <w:color w:val="auto"/>
          <w:lang w:eastAsia="en-GB"/>
        </w:rPr>
        <w:t xml:space="preserve">rovider failures, there may be a need to request additional support from Adult Social Care and Learning Disability and Autism services </w:t>
      </w:r>
      <w:r>
        <w:rPr>
          <w:color w:val="auto"/>
          <w:lang w:eastAsia="en-GB"/>
        </w:rPr>
        <w:t>and/or</w:t>
      </w:r>
      <w:r w:rsidRPr="00453238">
        <w:rPr>
          <w:color w:val="auto"/>
          <w:lang w:eastAsia="en-GB"/>
        </w:rPr>
        <w:t xml:space="preserve"> to Patient Safety and Safeguarding to ensure </w:t>
      </w:r>
      <w:r>
        <w:rPr>
          <w:color w:val="auto"/>
          <w:lang w:eastAsia="en-GB"/>
        </w:rPr>
        <w:t xml:space="preserve">the council meets its </w:t>
      </w:r>
      <w:r w:rsidRPr="00453238">
        <w:rPr>
          <w:color w:val="auto"/>
          <w:lang w:eastAsia="en-GB"/>
        </w:rPr>
        <w:t>obligations and provide</w:t>
      </w:r>
      <w:r>
        <w:rPr>
          <w:color w:val="auto"/>
          <w:lang w:eastAsia="en-GB"/>
        </w:rPr>
        <w:t>s</w:t>
      </w:r>
      <w:r w:rsidRPr="00453238">
        <w:rPr>
          <w:color w:val="auto"/>
          <w:lang w:eastAsia="en-GB"/>
        </w:rPr>
        <w:t xml:space="preserve"> a timely response.</w:t>
      </w:r>
    </w:p>
    <w:p w:rsidR="00DD15F5" w:rsidRDefault="00245D70" w:rsidP="00DD15F5">
      <w:pPr>
        <w:pStyle w:val="Default"/>
        <w:jc w:val="both"/>
        <w:rPr>
          <w:b/>
          <w:bCs/>
        </w:rPr>
      </w:pPr>
    </w:p>
    <w:p w:rsidR="00DD15F5" w:rsidRDefault="00E1340D" w:rsidP="00DD15F5">
      <w:pPr>
        <w:pStyle w:val="Default"/>
        <w:jc w:val="both"/>
        <w:rPr>
          <w:b/>
          <w:bCs/>
        </w:rPr>
      </w:pPr>
      <w:r>
        <w:rPr>
          <w:b/>
          <w:bCs/>
        </w:rPr>
        <w:t>3.11</w:t>
      </w:r>
      <w:r>
        <w:rPr>
          <w:b/>
          <w:bCs/>
        </w:rPr>
        <w:tab/>
        <w:t>Roles and Responsibilities</w:t>
      </w:r>
    </w:p>
    <w:p w:rsidR="00DD15F5" w:rsidRDefault="00245D70" w:rsidP="00DD15F5">
      <w:pPr>
        <w:pStyle w:val="Default"/>
        <w:jc w:val="both"/>
        <w:rPr>
          <w:b/>
          <w:bCs/>
        </w:rPr>
      </w:pPr>
    </w:p>
    <w:p w:rsidR="00DD15F5" w:rsidRPr="00453238" w:rsidRDefault="00E1340D" w:rsidP="00DD15F5">
      <w:pPr>
        <w:pStyle w:val="ListParagraph"/>
        <w:spacing w:after="0"/>
        <w:ind w:left="0"/>
        <w:outlineLvl w:val="1"/>
        <w:rPr>
          <w:color w:val="auto"/>
        </w:rPr>
      </w:pPr>
      <w:r>
        <w:rPr>
          <w:color w:val="auto"/>
        </w:rPr>
        <w:t>O</w:t>
      </w:r>
      <w:r w:rsidRPr="00453238">
        <w:rPr>
          <w:color w:val="auto"/>
        </w:rPr>
        <w:t xml:space="preserve">nce notification of </w:t>
      </w:r>
      <w:r>
        <w:rPr>
          <w:color w:val="auto"/>
        </w:rPr>
        <w:t>p</w:t>
      </w:r>
      <w:r w:rsidRPr="00453238">
        <w:rPr>
          <w:color w:val="auto"/>
        </w:rPr>
        <w:t xml:space="preserve">rovider failure is confirmed, de-commissioning and contract notice is received and there is a requirement to relocate service users or find alternative service provision, the process is managed by the </w:t>
      </w:r>
      <w:r>
        <w:rPr>
          <w:color w:val="auto"/>
        </w:rPr>
        <w:t>Q</w:t>
      </w:r>
      <w:r w:rsidRPr="00453238">
        <w:rPr>
          <w:color w:val="auto"/>
        </w:rPr>
        <w:t xml:space="preserve">uality </w:t>
      </w:r>
      <w:r>
        <w:rPr>
          <w:color w:val="auto"/>
        </w:rPr>
        <w:t>I</w:t>
      </w:r>
      <w:r w:rsidRPr="00453238">
        <w:rPr>
          <w:color w:val="auto"/>
        </w:rPr>
        <w:t xml:space="preserve">mprovement and </w:t>
      </w:r>
      <w:r>
        <w:rPr>
          <w:color w:val="auto"/>
        </w:rPr>
        <w:t>C</w:t>
      </w:r>
      <w:r w:rsidRPr="00453238">
        <w:rPr>
          <w:color w:val="auto"/>
        </w:rPr>
        <w:t xml:space="preserve">ommunity </w:t>
      </w:r>
      <w:r>
        <w:rPr>
          <w:color w:val="auto"/>
        </w:rPr>
        <w:t>B</w:t>
      </w:r>
      <w:r w:rsidRPr="00453238">
        <w:rPr>
          <w:color w:val="auto"/>
        </w:rPr>
        <w:t xml:space="preserve">ased </w:t>
      </w:r>
      <w:r>
        <w:rPr>
          <w:color w:val="auto"/>
        </w:rPr>
        <w:t>S</w:t>
      </w:r>
      <w:r w:rsidRPr="00453238">
        <w:rPr>
          <w:color w:val="auto"/>
        </w:rPr>
        <w:t>ervice, within Patient Safety and Safeguarding.</w:t>
      </w:r>
    </w:p>
    <w:p w:rsidR="00DD15F5" w:rsidRPr="00453238" w:rsidRDefault="00245D70" w:rsidP="00DD15F5">
      <w:pPr>
        <w:pStyle w:val="ListParagraph"/>
        <w:spacing w:after="0"/>
        <w:ind w:left="0"/>
        <w:outlineLvl w:val="1"/>
        <w:rPr>
          <w:color w:val="auto"/>
        </w:rPr>
      </w:pPr>
    </w:p>
    <w:p w:rsidR="00DD15F5" w:rsidRDefault="00E1340D" w:rsidP="00DD15F5">
      <w:pPr>
        <w:pStyle w:val="ListParagraph"/>
        <w:spacing w:after="0"/>
        <w:ind w:left="0"/>
        <w:outlineLvl w:val="1"/>
      </w:pPr>
      <w:r>
        <w:t>The team is made up of:</w:t>
      </w:r>
    </w:p>
    <w:p w:rsidR="00DD15F5" w:rsidRDefault="00245D70" w:rsidP="00DD15F5">
      <w:pPr>
        <w:pStyle w:val="ListParagraph"/>
        <w:spacing w:after="0"/>
        <w:ind w:left="0"/>
        <w:outlineLvl w:val="1"/>
      </w:pPr>
    </w:p>
    <w:p w:rsidR="00DD15F5" w:rsidRDefault="00E1340D" w:rsidP="00DD15F5">
      <w:pPr>
        <w:pStyle w:val="ListParagraph"/>
        <w:numPr>
          <w:ilvl w:val="0"/>
          <w:numId w:val="28"/>
        </w:numPr>
        <w:spacing w:after="0"/>
        <w:outlineLvl w:val="1"/>
      </w:pPr>
      <w:r>
        <w:t>Quality Improvement and Safety Specialist (QISS)</w:t>
      </w:r>
    </w:p>
    <w:p w:rsidR="00DD15F5" w:rsidRDefault="00E1340D" w:rsidP="00DD15F5">
      <w:pPr>
        <w:pStyle w:val="ListParagraph"/>
        <w:numPr>
          <w:ilvl w:val="0"/>
          <w:numId w:val="28"/>
        </w:numPr>
        <w:spacing w:after="0"/>
        <w:outlineLvl w:val="1"/>
      </w:pPr>
      <w:r>
        <w:t>Senior Quality Improvement Practitioner (SQIP)</w:t>
      </w:r>
    </w:p>
    <w:p w:rsidR="00DD15F5" w:rsidRDefault="00E1340D" w:rsidP="00DD15F5">
      <w:pPr>
        <w:pStyle w:val="ListParagraph"/>
        <w:numPr>
          <w:ilvl w:val="0"/>
          <w:numId w:val="28"/>
        </w:numPr>
        <w:spacing w:after="0"/>
        <w:outlineLvl w:val="1"/>
      </w:pPr>
      <w:r w:rsidRPr="00453238">
        <w:t>Quality Improvement and Social work team (QISW)</w:t>
      </w:r>
    </w:p>
    <w:p w:rsidR="00DD15F5" w:rsidRDefault="00245D70" w:rsidP="00DD15F5">
      <w:pPr>
        <w:pStyle w:val="ListParagraph"/>
        <w:spacing w:after="0"/>
        <w:ind w:left="0"/>
        <w:outlineLvl w:val="1"/>
      </w:pPr>
    </w:p>
    <w:p w:rsidR="00DD15F5" w:rsidRDefault="00E1340D" w:rsidP="00DD15F5">
      <w:pPr>
        <w:pStyle w:val="ListParagraph"/>
        <w:spacing w:after="0"/>
        <w:ind w:left="0"/>
        <w:rPr>
          <w:rFonts w:eastAsiaTheme="minorHAnsi" w:cs="Arial"/>
          <w:color w:val="auto"/>
        </w:rPr>
      </w:pPr>
      <w:r w:rsidRPr="00862C11">
        <w:rPr>
          <w:color w:val="auto"/>
        </w:rPr>
        <w:t>The Quality Improvement and Safety Specialist will work with the Provider and in accordance with the contract, to determine a notice period for when the service will cease. The purpose is to agree an appropriate period (where possible) in which to find alternative service provision for the individuals affected.</w:t>
      </w:r>
      <w:r>
        <w:rPr>
          <w:color w:val="auto"/>
        </w:rPr>
        <w:t xml:space="preserve"> </w:t>
      </w:r>
    </w:p>
    <w:p w:rsidR="00DD15F5" w:rsidRDefault="00245D70" w:rsidP="00DD15F5">
      <w:pPr>
        <w:pStyle w:val="ListParagraph"/>
        <w:spacing w:after="0"/>
        <w:ind w:left="0"/>
        <w:outlineLvl w:val="1"/>
        <w:rPr>
          <w:color w:val="auto"/>
        </w:rPr>
      </w:pPr>
    </w:p>
    <w:p w:rsidR="00DD15F5" w:rsidRPr="00453238" w:rsidRDefault="00E1340D" w:rsidP="00DD15F5">
      <w:pPr>
        <w:pStyle w:val="ListParagraph"/>
        <w:spacing w:after="0"/>
        <w:ind w:left="0"/>
        <w:outlineLvl w:val="1"/>
        <w:rPr>
          <w:color w:val="auto"/>
        </w:rPr>
      </w:pPr>
      <w:r w:rsidRPr="00453238">
        <w:rPr>
          <w:color w:val="auto"/>
        </w:rPr>
        <w:t xml:space="preserve">Once a notice period is agreed, the </w:t>
      </w:r>
      <w:r>
        <w:rPr>
          <w:color w:val="auto"/>
        </w:rPr>
        <w:t>Quality I</w:t>
      </w:r>
      <w:r w:rsidRPr="00453238">
        <w:rPr>
          <w:color w:val="auto"/>
        </w:rPr>
        <w:t>mprovemen</w:t>
      </w:r>
      <w:r>
        <w:rPr>
          <w:color w:val="auto"/>
        </w:rPr>
        <w:t>t and C</w:t>
      </w:r>
      <w:r w:rsidRPr="00453238">
        <w:rPr>
          <w:color w:val="auto"/>
        </w:rPr>
        <w:t xml:space="preserve">ommunity </w:t>
      </w:r>
      <w:r>
        <w:rPr>
          <w:color w:val="auto"/>
        </w:rPr>
        <w:t>B</w:t>
      </w:r>
      <w:r w:rsidRPr="00453238">
        <w:rPr>
          <w:color w:val="auto"/>
        </w:rPr>
        <w:t xml:space="preserve">ased </w:t>
      </w:r>
      <w:r>
        <w:rPr>
          <w:color w:val="auto"/>
        </w:rPr>
        <w:t>S</w:t>
      </w:r>
      <w:r w:rsidRPr="00453238">
        <w:rPr>
          <w:color w:val="auto"/>
        </w:rPr>
        <w:t>ervice will take the lead in managing the closure process to ensure that individuals continue to have their assessed health and social care needs met. In the case of residents who need to transfer to an alternative care home</w:t>
      </w:r>
      <w:r>
        <w:rPr>
          <w:color w:val="auto"/>
        </w:rPr>
        <w:t>,</w:t>
      </w:r>
      <w:r w:rsidRPr="00453238">
        <w:rPr>
          <w:color w:val="auto"/>
        </w:rPr>
        <w:t xml:space="preserve"> information is made available via </w:t>
      </w:r>
      <w:r w:rsidRPr="00453238">
        <w:rPr>
          <w:color w:val="auto"/>
        </w:rPr>
        <w:lastRenderedPageBreak/>
        <w:t>information packs and access to the Care Navigation service. Either a social care support officer or social worker is allocated to support individuals</w:t>
      </w:r>
      <w:r>
        <w:rPr>
          <w:color w:val="auto"/>
        </w:rPr>
        <w:t xml:space="preserve">. The allocated professional will undertake a review of the individual's </w:t>
      </w:r>
      <w:r w:rsidRPr="00453238">
        <w:rPr>
          <w:color w:val="auto"/>
        </w:rPr>
        <w:t xml:space="preserve">needs and provide support to family member / representative in finding a suitable alternative care homes of their choice, or in respect of an alternative homecare provider, commission a provider on the </w:t>
      </w:r>
      <w:r>
        <w:rPr>
          <w:color w:val="auto"/>
        </w:rPr>
        <w:t>our</w:t>
      </w:r>
      <w:r w:rsidRPr="00453238">
        <w:rPr>
          <w:color w:val="auto"/>
        </w:rPr>
        <w:t xml:space="preserve"> </w:t>
      </w:r>
      <w:r>
        <w:rPr>
          <w:color w:val="auto"/>
        </w:rPr>
        <w:t>H</w:t>
      </w:r>
      <w:r w:rsidRPr="00453238">
        <w:rPr>
          <w:color w:val="auto"/>
        </w:rPr>
        <w:t xml:space="preserve">omecare </w:t>
      </w:r>
      <w:r>
        <w:rPr>
          <w:color w:val="auto"/>
        </w:rPr>
        <w:t>F</w:t>
      </w:r>
      <w:r w:rsidRPr="00453238">
        <w:rPr>
          <w:color w:val="auto"/>
        </w:rPr>
        <w:t xml:space="preserve">ramework.  </w:t>
      </w:r>
    </w:p>
    <w:p w:rsidR="00DD15F5" w:rsidRPr="00453238" w:rsidRDefault="00245D70" w:rsidP="00DD15F5">
      <w:pPr>
        <w:pStyle w:val="ListParagraph"/>
        <w:spacing w:after="0"/>
        <w:ind w:left="0"/>
        <w:outlineLvl w:val="1"/>
        <w:rPr>
          <w:color w:val="auto"/>
        </w:rPr>
      </w:pPr>
    </w:p>
    <w:p w:rsidR="00DD15F5" w:rsidRPr="00453238" w:rsidRDefault="00E1340D" w:rsidP="00DD15F5">
      <w:pPr>
        <w:pStyle w:val="ListParagraph"/>
        <w:spacing w:after="0"/>
        <w:ind w:left="0"/>
        <w:outlineLvl w:val="1"/>
        <w:rPr>
          <w:color w:val="auto"/>
        </w:rPr>
      </w:pPr>
      <w:r>
        <w:t xml:space="preserve">It may be necessary during the closure phase for additional service provision to be commissioned in order to reduce risk and maintain the safety and quality of the current service provision. </w:t>
      </w:r>
      <w:r w:rsidRPr="00453238">
        <w:rPr>
          <w:color w:val="auto"/>
        </w:rPr>
        <w:t xml:space="preserve">This service may be sourced by the </w:t>
      </w:r>
      <w:r>
        <w:rPr>
          <w:color w:val="auto"/>
        </w:rPr>
        <w:t>p</w:t>
      </w:r>
      <w:r w:rsidRPr="00453238">
        <w:rPr>
          <w:color w:val="auto"/>
        </w:rPr>
        <w:t xml:space="preserve">rovider from an appropriately registered nursing and or social care provider. </w:t>
      </w:r>
      <w:r>
        <w:rPr>
          <w:color w:val="auto"/>
        </w:rPr>
        <w:t>Our in-</w:t>
      </w:r>
      <w:r w:rsidRPr="00453238">
        <w:rPr>
          <w:color w:val="auto"/>
        </w:rPr>
        <w:t xml:space="preserve">house provision delivered through the Older People and Disability Services may be requested to provide </w:t>
      </w:r>
      <w:r>
        <w:rPr>
          <w:color w:val="auto"/>
        </w:rPr>
        <w:t xml:space="preserve">management support and or provision of </w:t>
      </w:r>
      <w:r w:rsidRPr="00453238">
        <w:rPr>
          <w:color w:val="auto"/>
        </w:rPr>
        <w:t xml:space="preserve">social care services. There is a charge to the </w:t>
      </w:r>
      <w:r>
        <w:rPr>
          <w:color w:val="auto"/>
        </w:rPr>
        <w:t>p</w:t>
      </w:r>
      <w:r w:rsidRPr="00453238">
        <w:rPr>
          <w:color w:val="auto"/>
        </w:rPr>
        <w:t>rovider for this service.</w:t>
      </w:r>
    </w:p>
    <w:p w:rsidR="00DD15F5" w:rsidRDefault="00245D70" w:rsidP="00DD15F5">
      <w:pPr>
        <w:pStyle w:val="ListParagraph"/>
        <w:spacing w:after="0"/>
        <w:ind w:left="0"/>
        <w:outlineLvl w:val="1"/>
        <w:rPr>
          <w:color w:val="FF0000"/>
        </w:rPr>
      </w:pPr>
    </w:p>
    <w:p w:rsidR="00DD15F5" w:rsidRPr="00453238" w:rsidRDefault="00E1340D" w:rsidP="00DD15F5">
      <w:pPr>
        <w:pStyle w:val="ListParagraph"/>
        <w:spacing w:after="0"/>
        <w:ind w:left="0"/>
        <w:outlineLvl w:val="1"/>
        <w:rPr>
          <w:b/>
          <w:color w:val="auto"/>
        </w:rPr>
      </w:pPr>
      <w:r>
        <w:rPr>
          <w:b/>
          <w:color w:val="auto"/>
        </w:rPr>
        <w:t>3.12</w:t>
      </w:r>
      <w:r>
        <w:rPr>
          <w:b/>
          <w:color w:val="auto"/>
        </w:rPr>
        <w:tab/>
      </w:r>
      <w:r w:rsidRPr="00453238">
        <w:rPr>
          <w:b/>
          <w:color w:val="auto"/>
        </w:rPr>
        <w:t xml:space="preserve">Working in Collaboration with the CCG's and NHS England </w:t>
      </w:r>
    </w:p>
    <w:p w:rsidR="00DD15F5" w:rsidRDefault="00245D70" w:rsidP="00DD15F5">
      <w:pPr>
        <w:pStyle w:val="ListParagraph"/>
        <w:spacing w:after="0"/>
        <w:ind w:left="0"/>
        <w:outlineLvl w:val="1"/>
      </w:pPr>
    </w:p>
    <w:p w:rsidR="00DD15F5" w:rsidRDefault="00E1340D" w:rsidP="00DD15F5">
      <w:pPr>
        <w:pStyle w:val="ListParagraph"/>
        <w:spacing w:after="0"/>
        <w:ind w:left="0"/>
        <w:outlineLvl w:val="1"/>
      </w:pPr>
      <w:r>
        <w:t xml:space="preserve">The level of nursing and social care intervention needed by the provider will be determined at the outset and reviewed on an ongoing basis and agreed in consultation with the provider. </w:t>
      </w:r>
      <w:r w:rsidRPr="00453238">
        <w:rPr>
          <w:color w:val="auto"/>
        </w:rPr>
        <w:t xml:space="preserve">Where a </w:t>
      </w:r>
      <w:r>
        <w:t>provider fails to secure additional services we will take action for securing social provision and the CCG commissioner will take action to secure safe nursing provision. The aim is to ensure that the nursing and social care needs of individuals continue to be met whilst alternative services are secured. The provider will be responsible for any costs incurred.</w:t>
      </w:r>
    </w:p>
    <w:p w:rsidR="00DD15F5" w:rsidRDefault="00245D70" w:rsidP="00DD15F5">
      <w:pPr>
        <w:pStyle w:val="ListParagraph"/>
        <w:spacing w:after="0"/>
        <w:ind w:left="0"/>
        <w:outlineLvl w:val="1"/>
      </w:pPr>
    </w:p>
    <w:p w:rsidR="00DD15F5" w:rsidRDefault="00E1340D" w:rsidP="00DD15F5">
      <w:pPr>
        <w:pStyle w:val="ListParagraph"/>
        <w:spacing w:after="0"/>
        <w:ind w:left="0"/>
        <w:outlineLvl w:val="1"/>
      </w:pPr>
      <w:r>
        <w:t xml:space="preserve">The CCGs in Lancashire are active and valued partners in the closure process for both residential, nursing home and domiciliary provision.  Specifically the CCG will support the process through media communications, liaising with </w:t>
      </w:r>
      <w:r>
        <w:rPr>
          <w:color w:val="auto"/>
        </w:rPr>
        <w:t>NHS England and</w:t>
      </w:r>
      <w:r w:rsidRPr="004F39BE">
        <w:rPr>
          <w:color w:val="auto"/>
        </w:rPr>
        <w:t xml:space="preserve"> the Commissioning Support Unit regarding CHC assessments, nursing assessments</w:t>
      </w:r>
      <w:r>
        <w:t xml:space="preserve">, making contact with individual's GP's, district nursing services and allied health professionals </w:t>
      </w:r>
    </w:p>
    <w:p w:rsidR="00DD15F5" w:rsidRDefault="00245D70" w:rsidP="00DD15F5">
      <w:pPr>
        <w:pStyle w:val="ListParagraph"/>
        <w:spacing w:after="0"/>
        <w:ind w:left="0"/>
        <w:outlineLvl w:val="1"/>
      </w:pPr>
    </w:p>
    <w:p w:rsidR="00DD15F5" w:rsidRDefault="00245D70" w:rsidP="00DD15F5">
      <w:pPr>
        <w:pStyle w:val="ListParagraph"/>
        <w:spacing w:after="0"/>
        <w:ind w:left="0"/>
        <w:outlineLvl w:val="1"/>
      </w:pPr>
    </w:p>
    <w:p w:rsidR="00DD15F5" w:rsidRDefault="00E1340D" w:rsidP="00DD15F5">
      <w:pPr>
        <w:pStyle w:val="Heading2"/>
        <w:spacing w:before="0" w:after="0"/>
        <w:rPr>
          <w:rFonts w:cs="Arial"/>
          <w:sz w:val="28"/>
          <w:szCs w:val="28"/>
        </w:rPr>
      </w:pPr>
      <w:r>
        <w:rPr>
          <w:rFonts w:cs="Arial"/>
          <w:sz w:val="28"/>
          <w:szCs w:val="28"/>
        </w:rPr>
        <w:t>4.</w:t>
      </w:r>
      <w:r w:rsidRPr="003D2F72">
        <w:rPr>
          <w:rFonts w:cs="Arial"/>
          <w:sz w:val="28"/>
          <w:szCs w:val="28"/>
        </w:rPr>
        <w:t xml:space="preserve"> FLOW CHARTS/ DIAGRAMS OR EXAMPLES</w:t>
      </w:r>
    </w:p>
    <w:p w:rsidR="00DD15F5" w:rsidRPr="006E174A" w:rsidRDefault="00245D70" w:rsidP="00DD15F5">
      <w:pPr>
        <w:rPr>
          <w:lang w:eastAsia="en-GB"/>
        </w:rPr>
      </w:pPr>
    </w:p>
    <w:p w:rsidR="00DD15F5" w:rsidRDefault="00E1340D" w:rsidP="00DD15F5">
      <w:pPr>
        <w:pStyle w:val="ListParagraph"/>
        <w:spacing w:after="0"/>
        <w:ind w:left="0"/>
        <w:outlineLvl w:val="1"/>
      </w:pPr>
      <w:r>
        <w:t>The flow chart on the next page describes the step by step process for managing a business failure that results in closure/cessation.</w:t>
      </w:r>
    </w:p>
    <w:p w:rsidR="00DD15F5" w:rsidRDefault="00245D70" w:rsidP="00DD15F5">
      <w:pPr>
        <w:pStyle w:val="ListParagraph"/>
        <w:spacing w:after="0"/>
        <w:ind w:left="0"/>
        <w:outlineLvl w:val="1"/>
      </w:pPr>
    </w:p>
    <w:p w:rsidR="00DD15F5" w:rsidRDefault="00E1340D" w:rsidP="00DD15F5">
      <w:pPr>
        <w:pStyle w:val="ListParagraph"/>
        <w:spacing w:after="0"/>
        <w:ind w:left="0"/>
        <w:outlineLvl w:val="1"/>
      </w:pPr>
      <w:r>
        <w:t>Please also refer to:</w:t>
      </w:r>
    </w:p>
    <w:p w:rsidR="00DD15F5" w:rsidRDefault="00245D70" w:rsidP="00DD15F5">
      <w:pPr>
        <w:pStyle w:val="ListParagraph"/>
        <w:spacing w:after="0"/>
        <w:ind w:left="0"/>
        <w:outlineLvl w:val="1"/>
      </w:pPr>
    </w:p>
    <w:p w:rsidR="00DD15F5" w:rsidRDefault="00E1340D" w:rsidP="00DD15F5">
      <w:pPr>
        <w:pStyle w:val="ListParagraph"/>
        <w:numPr>
          <w:ilvl w:val="0"/>
          <w:numId w:val="31"/>
        </w:numPr>
      </w:pPr>
      <w:r>
        <w:t>Appendix 1 for Care Home Project Planning Meting Attendance Matrix</w:t>
      </w:r>
    </w:p>
    <w:p w:rsidR="00DD15F5" w:rsidRPr="001466A1" w:rsidRDefault="00E1340D" w:rsidP="00DD15F5">
      <w:pPr>
        <w:pStyle w:val="ListParagraph"/>
        <w:numPr>
          <w:ilvl w:val="0"/>
          <w:numId w:val="31"/>
        </w:numPr>
      </w:pPr>
      <w:r>
        <w:t>Appendix 2 for Planning for Care Package Transfers</w:t>
      </w:r>
    </w:p>
    <w:p w:rsidR="00DD15F5" w:rsidRDefault="00245D70" w:rsidP="00DD15F5">
      <w:pPr>
        <w:pStyle w:val="ListParagraph"/>
        <w:spacing w:after="0"/>
        <w:ind w:left="0" w:right="-22"/>
        <w:outlineLvl w:val="1"/>
      </w:pPr>
    </w:p>
    <w:p w:rsidR="00DD15F5" w:rsidRPr="004F39BE" w:rsidRDefault="00E1340D" w:rsidP="00DD15F5">
      <w:pPr>
        <w:pStyle w:val="ListParagraph"/>
        <w:spacing w:after="0"/>
        <w:ind w:left="0"/>
        <w:outlineLvl w:val="1"/>
        <w:rPr>
          <w:color w:val="auto"/>
        </w:rPr>
      </w:pPr>
      <w:r>
        <w:rPr>
          <w:b/>
          <w:noProof/>
          <w:lang w:eastAsia="en-GB"/>
        </w:rPr>
        <w:lastRenderedPageBreak/>
        <w:drawing>
          <wp:inline distT="0" distB="0" distL="0" distR="0">
            <wp:extent cx="5838825" cy="8858250"/>
            <wp:effectExtent l="19050" t="0" r="6667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D15F5" w:rsidRPr="008C54B2" w:rsidRDefault="00E1340D" w:rsidP="00DD15F5">
      <w:pPr>
        <w:pStyle w:val="Heading1"/>
        <w:spacing w:before="0"/>
        <w:rPr>
          <w:rFonts w:cs="Arial"/>
          <w:sz w:val="28"/>
        </w:rPr>
      </w:pPr>
      <w:r>
        <w:rPr>
          <w:rFonts w:cs="Arial"/>
          <w:sz w:val="28"/>
        </w:rPr>
        <w:lastRenderedPageBreak/>
        <w:t xml:space="preserve">5. </w:t>
      </w:r>
      <w:r w:rsidRPr="008C54B2">
        <w:rPr>
          <w:rFonts w:cs="Arial"/>
          <w:sz w:val="28"/>
        </w:rPr>
        <w:t>DOCUMENT HISTORY</w:t>
      </w:r>
    </w:p>
    <w:tbl>
      <w:tblPr>
        <w:tblStyle w:val="TableGrid"/>
        <w:tblW w:w="0" w:type="auto"/>
        <w:tblLook w:val="04A0" w:firstRow="1" w:lastRow="0" w:firstColumn="1" w:lastColumn="0" w:noHBand="0" w:noVBand="1"/>
      </w:tblPr>
      <w:tblGrid>
        <w:gridCol w:w="2689"/>
        <w:gridCol w:w="6321"/>
      </w:tblGrid>
      <w:tr w:rsidR="00D6366D" w:rsidTr="001762BE">
        <w:tc>
          <w:tcPr>
            <w:tcW w:w="2689" w:type="dxa"/>
          </w:tcPr>
          <w:p w:rsidR="00DD15F5" w:rsidRPr="008C54B2" w:rsidRDefault="00E1340D" w:rsidP="001762BE">
            <w:pPr>
              <w:jc w:val="left"/>
              <w:rPr>
                <w:rFonts w:cs="Arial"/>
              </w:rPr>
            </w:pPr>
            <w:r>
              <w:rPr>
                <w:rFonts w:cs="Arial"/>
              </w:rPr>
              <w:t>Policy, Procedure and Guidance (PPG) documents</w:t>
            </w:r>
          </w:p>
        </w:tc>
        <w:tc>
          <w:tcPr>
            <w:tcW w:w="6321" w:type="dxa"/>
          </w:tcPr>
          <w:p w:rsidR="00DD15F5" w:rsidRDefault="00245D70" w:rsidP="001762BE">
            <w:pPr>
              <w:pStyle w:val="Default"/>
              <w:ind w:left="360"/>
              <w:jc w:val="both"/>
            </w:pPr>
            <w:hyperlink r:id="rId19" w:history="1">
              <w:r w:rsidR="00E1340D" w:rsidRPr="006E174A">
                <w:rPr>
                  <w:rStyle w:val="Hyperlink"/>
                </w:rPr>
                <w:t>Policies, Procedures and Guidance (PPG) Intranet site</w:t>
              </w:r>
            </w:hyperlink>
          </w:p>
          <w:p w:rsidR="00DD15F5" w:rsidRPr="00383FDD" w:rsidRDefault="00245D70" w:rsidP="001762BE">
            <w:pPr>
              <w:pStyle w:val="Default"/>
              <w:spacing w:after="120"/>
              <w:ind w:left="360"/>
              <w:jc w:val="both"/>
              <w:rPr>
                <w:b/>
                <w:i/>
              </w:rPr>
            </w:pPr>
          </w:p>
        </w:tc>
      </w:tr>
      <w:tr w:rsidR="00D6366D" w:rsidTr="001762BE">
        <w:tc>
          <w:tcPr>
            <w:tcW w:w="2689" w:type="dxa"/>
          </w:tcPr>
          <w:p w:rsidR="00DD15F5" w:rsidRPr="008C54B2" w:rsidRDefault="00E1340D" w:rsidP="001762BE">
            <w:pPr>
              <w:jc w:val="left"/>
              <w:rPr>
                <w:rFonts w:cs="Arial"/>
              </w:rPr>
            </w:pPr>
            <w:r>
              <w:rPr>
                <w:rFonts w:cs="Arial"/>
              </w:rPr>
              <w:t>Legislation and regulations</w:t>
            </w:r>
          </w:p>
        </w:tc>
        <w:tc>
          <w:tcPr>
            <w:tcW w:w="6321" w:type="dxa"/>
          </w:tcPr>
          <w:p w:rsidR="00DD15F5" w:rsidRPr="00147C1E" w:rsidRDefault="00E1340D" w:rsidP="001762BE">
            <w:pPr>
              <w:pStyle w:val="ListParagraph"/>
              <w:numPr>
                <w:ilvl w:val="0"/>
                <w:numId w:val="3"/>
              </w:numPr>
              <w:rPr>
                <w:rFonts w:cs="Arial"/>
              </w:rPr>
            </w:pPr>
            <w:r w:rsidRPr="00147C1E">
              <w:rPr>
                <w:rFonts w:cs="Arial"/>
                <w:color w:val="231F20"/>
                <w:spacing w:val="-1"/>
              </w:rPr>
              <w:t>The</w:t>
            </w:r>
            <w:r w:rsidRPr="00147C1E">
              <w:rPr>
                <w:rFonts w:cs="Arial"/>
                <w:color w:val="231F20"/>
              </w:rPr>
              <w:t xml:space="preserve"> </w:t>
            </w:r>
            <w:r w:rsidRPr="00147C1E">
              <w:rPr>
                <w:rFonts w:cs="Arial"/>
                <w:color w:val="231F20"/>
                <w:spacing w:val="-1"/>
              </w:rPr>
              <w:t>Care</w:t>
            </w:r>
            <w:r w:rsidRPr="00147C1E">
              <w:rPr>
                <w:rFonts w:cs="Arial"/>
                <w:color w:val="231F20"/>
              </w:rPr>
              <w:t xml:space="preserve"> </w:t>
            </w:r>
            <w:r w:rsidRPr="00147C1E">
              <w:rPr>
                <w:rFonts w:cs="Arial"/>
                <w:color w:val="231F20"/>
                <w:spacing w:val="-1"/>
              </w:rPr>
              <w:t>and</w:t>
            </w:r>
            <w:r w:rsidRPr="00147C1E">
              <w:rPr>
                <w:rFonts w:cs="Arial"/>
                <w:color w:val="231F20"/>
              </w:rPr>
              <w:t xml:space="preserve"> </w:t>
            </w:r>
            <w:r w:rsidRPr="00147C1E">
              <w:rPr>
                <w:rFonts w:cs="Arial"/>
                <w:color w:val="231F20"/>
                <w:spacing w:val="-1"/>
              </w:rPr>
              <w:t>Support</w:t>
            </w:r>
            <w:r w:rsidRPr="00147C1E">
              <w:rPr>
                <w:rFonts w:cs="Arial"/>
                <w:color w:val="231F20"/>
              </w:rPr>
              <w:t xml:space="preserve"> </w:t>
            </w:r>
            <w:r w:rsidRPr="00147C1E">
              <w:rPr>
                <w:rFonts w:cs="Arial"/>
                <w:color w:val="231F20"/>
                <w:spacing w:val="-1"/>
              </w:rPr>
              <w:t>(Eligibility</w:t>
            </w:r>
            <w:r w:rsidRPr="00147C1E">
              <w:rPr>
                <w:rFonts w:cs="Arial"/>
                <w:color w:val="231F20"/>
              </w:rPr>
              <w:t xml:space="preserve"> </w:t>
            </w:r>
            <w:r w:rsidRPr="00147C1E">
              <w:rPr>
                <w:rFonts w:cs="Arial"/>
                <w:color w:val="231F20"/>
                <w:spacing w:val="-1"/>
              </w:rPr>
              <w:t>Criteria)</w:t>
            </w:r>
            <w:r w:rsidRPr="00147C1E">
              <w:rPr>
                <w:rFonts w:cs="Arial"/>
                <w:color w:val="231F20"/>
              </w:rPr>
              <w:t xml:space="preserve"> </w:t>
            </w:r>
            <w:r w:rsidRPr="00147C1E">
              <w:rPr>
                <w:rFonts w:cs="Arial"/>
                <w:color w:val="231F20"/>
                <w:spacing w:val="-1"/>
              </w:rPr>
              <w:t>Regulations</w:t>
            </w:r>
            <w:r w:rsidRPr="00147C1E">
              <w:rPr>
                <w:rFonts w:cs="Arial"/>
                <w:color w:val="231F20"/>
              </w:rPr>
              <w:t xml:space="preserve"> </w:t>
            </w:r>
            <w:r w:rsidRPr="00147C1E">
              <w:rPr>
                <w:rFonts w:cs="Arial"/>
                <w:color w:val="231F20"/>
                <w:spacing w:val="-1"/>
              </w:rPr>
              <w:t>2015</w:t>
            </w:r>
          </w:p>
          <w:p w:rsidR="00DD15F5" w:rsidRPr="00147C1E" w:rsidRDefault="00E1340D" w:rsidP="001762BE">
            <w:pPr>
              <w:pStyle w:val="ListParagraph"/>
              <w:numPr>
                <w:ilvl w:val="0"/>
                <w:numId w:val="3"/>
              </w:numPr>
              <w:rPr>
                <w:rFonts w:eastAsia="Cambria" w:cs="Arial"/>
              </w:rPr>
            </w:pPr>
            <w:r w:rsidRPr="00147C1E">
              <w:rPr>
                <w:rFonts w:eastAsia="Cambria" w:cs="Arial"/>
              </w:rPr>
              <w:t>The Care Act 2014 - Part 1 Assessing Needs Section 13</w:t>
            </w:r>
          </w:p>
          <w:p w:rsidR="00DD15F5" w:rsidRPr="00147C1E" w:rsidRDefault="00E1340D" w:rsidP="001762BE">
            <w:pPr>
              <w:pStyle w:val="ListParagraph"/>
              <w:numPr>
                <w:ilvl w:val="0"/>
                <w:numId w:val="3"/>
              </w:numPr>
            </w:pPr>
            <w:r w:rsidRPr="00147C1E">
              <w:t>Chapter 1 Promoting Wellbeing Statutory Guidance</w:t>
            </w:r>
          </w:p>
          <w:p w:rsidR="00DD15F5" w:rsidRPr="00147C1E" w:rsidRDefault="00E1340D" w:rsidP="001762BE">
            <w:pPr>
              <w:pStyle w:val="ListParagraph"/>
              <w:numPr>
                <w:ilvl w:val="0"/>
                <w:numId w:val="3"/>
              </w:numPr>
            </w:pPr>
            <w:r w:rsidRPr="00147C1E">
              <w:rPr>
                <w:rFonts w:cs="Arial"/>
              </w:rPr>
              <w:t xml:space="preserve">Chapter 6 Assessment and </w:t>
            </w:r>
            <w:r>
              <w:rPr>
                <w:rFonts w:cs="Arial"/>
              </w:rPr>
              <w:t>E</w:t>
            </w:r>
            <w:r w:rsidRPr="00147C1E">
              <w:rPr>
                <w:rFonts w:cs="Arial"/>
              </w:rPr>
              <w:t xml:space="preserve">ligibility </w:t>
            </w:r>
            <w:r w:rsidRPr="00147C1E">
              <w:t>Statutory Guidance</w:t>
            </w:r>
          </w:p>
          <w:p w:rsidR="00DD15F5" w:rsidRPr="00147C1E" w:rsidRDefault="00E1340D" w:rsidP="001762BE">
            <w:pPr>
              <w:pStyle w:val="ListParagraph"/>
              <w:numPr>
                <w:ilvl w:val="0"/>
                <w:numId w:val="3"/>
              </w:numPr>
            </w:pPr>
            <w:r w:rsidRPr="00147C1E">
              <w:rPr>
                <w:rFonts w:cs="Arial"/>
              </w:rPr>
              <w:t xml:space="preserve">Chapter 19 Ordinary residence </w:t>
            </w:r>
            <w:r w:rsidRPr="00147C1E">
              <w:t>Statutory Guidance</w:t>
            </w:r>
          </w:p>
          <w:p w:rsidR="00DD15F5" w:rsidRPr="00B21176" w:rsidRDefault="00E1340D" w:rsidP="001762BE">
            <w:pPr>
              <w:pStyle w:val="ListParagraph"/>
              <w:numPr>
                <w:ilvl w:val="0"/>
                <w:numId w:val="3"/>
              </w:numPr>
              <w:rPr>
                <w:rFonts w:cs="Arial"/>
              </w:rPr>
            </w:pPr>
            <w:r w:rsidRPr="00FB12AF">
              <w:rPr>
                <w:rFonts w:cs="Arial"/>
              </w:rPr>
              <w:t xml:space="preserve">Chapter 20 Continuity of care </w:t>
            </w:r>
            <w:r w:rsidRPr="00147C1E">
              <w:t>Statutory Guidance</w:t>
            </w:r>
          </w:p>
          <w:p w:rsidR="00DD15F5" w:rsidRPr="007A6B5C" w:rsidRDefault="00245D70" w:rsidP="001762BE">
            <w:pPr>
              <w:pStyle w:val="ListParagraph"/>
              <w:numPr>
                <w:ilvl w:val="0"/>
                <w:numId w:val="3"/>
              </w:numPr>
              <w:jc w:val="left"/>
              <w:rPr>
                <w:rFonts w:cs="Arial"/>
              </w:rPr>
            </w:pPr>
            <w:hyperlink r:id="rId20" w:history="1">
              <w:r w:rsidR="00E1340D" w:rsidRPr="00B21176">
                <w:rPr>
                  <w:rStyle w:val="Hyperlink"/>
                  <w:rFonts w:cs="Helvetica-Light"/>
                </w:rPr>
                <w:t xml:space="preserve">LGIU </w:t>
              </w:r>
              <w:r w:rsidR="00E1340D" w:rsidRPr="00B21176">
                <w:rPr>
                  <w:rStyle w:val="Hyperlink"/>
                  <w:lang w:val="en-US"/>
                </w:rPr>
                <w:t>Report</w:t>
              </w:r>
            </w:hyperlink>
            <w:r w:rsidR="00E1340D">
              <w:rPr>
                <w:rFonts w:cs="Arial"/>
                <w:lang w:val="en-US"/>
              </w:rPr>
              <w:t>: Care and continuity: Contingency planning for provider failure</w:t>
            </w:r>
            <w:r w:rsidR="00E1340D" w:rsidRPr="008C54B2">
              <w:rPr>
                <w:rFonts w:eastAsia="Cambria" w:cs="Arial"/>
              </w:rPr>
              <w:t xml:space="preserve"> </w:t>
            </w:r>
          </w:p>
          <w:p w:rsidR="00DD15F5" w:rsidRPr="008C54B2" w:rsidRDefault="00E1340D" w:rsidP="001762BE">
            <w:pPr>
              <w:pStyle w:val="ListParagraph"/>
              <w:numPr>
                <w:ilvl w:val="0"/>
                <w:numId w:val="3"/>
              </w:numPr>
              <w:jc w:val="left"/>
              <w:rPr>
                <w:rFonts w:cs="Arial"/>
              </w:rPr>
            </w:pPr>
            <w:r>
              <w:rPr>
                <w:rFonts w:eastAsia="Cambria" w:cs="Arial"/>
              </w:rPr>
              <w:t>Mental Capacity Act 2005</w:t>
            </w:r>
          </w:p>
        </w:tc>
      </w:tr>
    </w:tbl>
    <w:p w:rsidR="00DD15F5" w:rsidRPr="008C54B2" w:rsidRDefault="00245D70" w:rsidP="00DD15F5">
      <w:pPr>
        <w:rPr>
          <w:rFonts w:cs="Arial"/>
        </w:rPr>
      </w:pPr>
    </w:p>
    <w:p w:rsidR="00DD15F5" w:rsidRPr="008E5A1D" w:rsidRDefault="00E1340D" w:rsidP="00DD15F5">
      <w:pPr>
        <w:rPr>
          <w:b/>
          <w:sz w:val="28"/>
          <w:szCs w:val="28"/>
        </w:rPr>
      </w:pPr>
      <w:r w:rsidRPr="008E5A1D">
        <w:rPr>
          <w:b/>
          <w:sz w:val="28"/>
          <w:szCs w:val="28"/>
        </w:rPr>
        <w:t>6. EQUALITY IMPACT ASSESSMENT</w:t>
      </w:r>
      <w:r w:rsidRPr="008E5A1D">
        <w:rPr>
          <w:b/>
          <w:sz w:val="28"/>
          <w:szCs w:val="28"/>
        </w:rPr>
        <w:tab/>
      </w:r>
    </w:p>
    <w:p w:rsidR="00DD15F5" w:rsidRPr="00DC2213" w:rsidRDefault="00E1340D" w:rsidP="00DD15F5">
      <w:pPr>
        <w:jc w:val="left"/>
        <w:rPr>
          <w:rFonts w:cs="Arial"/>
        </w:rPr>
      </w:pPr>
      <w:r w:rsidRPr="00DC2213">
        <w:rPr>
          <w:rFonts w:cs="Arial"/>
        </w:rPr>
        <w:t>The Equality Act 2010 requires the county council to have "due regard" to the needs of groups with protected characteristics when carrying out all its functions, as a service provider and an employer.  The protected characteristics are: age, disability, gender identity/gender reassignment, gender, race/ethnicity/nationality, religion or belief, pregnancy or maternity, sexual orientation and marriage or civil partnership status.</w:t>
      </w:r>
    </w:p>
    <w:p w:rsidR="00DD15F5" w:rsidRPr="00DC2213" w:rsidRDefault="00E1340D" w:rsidP="00DD15F5">
      <w:pPr>
        <w:rPr>
          <w:rFonts w:cs="Arial"/>
        </w:rPr>
      </w:pPr>
      <w:r w:rsidRPr="00DC2213">
        <w:rPr>
          <w:rFonts w:cs="Arial"/>
        </w:rPr>
        <w:t>The main aims of the Public Sector Equality Duty are:</w:t>
      </w:r>
    </w:p>
    <w:p w:rsidR="00DD15F5" w:rsidRPr="00DC2213" w:rsidRDefault="00E1340D" w:rsidP="00DD15F5">
      <w:pPr>
        <w:pStyle w:val="ListParagraph"/>
        <w:numPr>
          <w:ilvl w:val="0"/>
          <w:numId w:val="30"/>
        </w:numPr>
        <w:autoSpaceDE/>
        <w:autoSpaceDN/>
        <w:adjustRightInd/>
        <w:spacing w:after="160" w:line="259" w:lineRule="auto"/>
        <w:jc w:val="left"/>
        <w:rPr>
          <w:rFonts w:cs="Arial"/>
        </w:rPr>
      </w:pPr>
      <w:r w:rsidRPr="00DC2213">
        <w:rPr>
          <w:rFonts w:cs="Arial"/>
        </w:rPr>
        <w:t>To eliminate discrimination, harassment or victimisation of a person because of protected characteristics;</w:t>
      </w:r>
    </w:p>
    <w:p w:rsidR="00DD15F5" w:rsidRPr="00DC2213" w:rsidRDefault="00E1340D" w:rsidP="00DD15F5">
      <w:pPr>
        <w:pStyle w:val="ListParagraph"/>
        <w:numPr>
          <w:ilvl w:val="0"/>
          <w:numId w:val="30"/>
        </w:numPr>
        <w:autoSpaceDE/>
        <w:autoSpaceDN/>
        <w:adjustRightInd/>
        <w:spacing w:after="160" w:line="259" w:lineRule="auto"/>
        <w:jc w:val="left"/>
        <w:rPr>
          <w:rFonts w:cs="Arial"/>
        </w:rPr>
      </w:pPr>
      <w:r w:rsidRPr="00DC2213">
        <w:rPr>
          <w:rFonts w:cs="Arial"/>
        </w:rPr>
        <w:t>To advance equality of opportunity between groups who share protected characteristics and those who do not share them. This includes encouraging participation in public life of those with protected characteristics and taking steps to ensure that disabled people in particular can participate in activities/processes;</w:t>
      </w:r>
    </w:p>
    <w:p w:rsidR="00DD15F5" w:rsidRPr="00DC2213" w:rsidRDefault="00E1340D" w:rsidP="00DD15F5">
      <w:pPr>
        <w:pStyle w:val="ListParagraph"/>
        <w:numPr>
          <w:ilvl w:val="0"/>
          <w:numId w:val="30"/>
        </w:numPr>
        <w:autoSpaceDE/>
        <w:autoSpaceDN/>
        <w:adjustRightInd/>
        <w:spacing w:after="160" w:line="259" w:lineRule="auto"/>
        <w:jc w:val="left"/>
        <w:rPr>
          <w:rFonts w:cs="Arial"/>
        </w:rPr>
      </w:pPr>
      <w:r w:rsidRPr="00DC2213">
        <w:rPr>
          <w:rFonts w:cs="Arial"/>
        </w:rPr>
        <w:t>Fostering good relations between groups who share protected characteristics and those who do not share them/community cohesion.</w:t>
      </w:r>
    </w:p>
    <w:p w:rsidR="00DD15F5" w:rsidRPr="00DC2213" w:rsidRDefault="00E1340D" w:rsidP="00DD15F5">
      <w:pPr>
        <w:jc w:val="left"/>
        <w:rPr>
          <w:rFonts w:cs="Arial"/>
        </w:rPr>
      </w:pPr>
      <w:r w:rsidRPr="00DC2213">
        <w:rPr>
          <w:rFonts w:cs="Arial"/>
        </w:rPr>
        <w:t>It is anticipated that the guidance</w:t>
      </w:r>
      <w:r>
        <w:rPr>
          <w:rFonts w:cs="Arial"/>
        </w:rPr>
        <w:t xml:space="preserve"> on Managing Provider Failure </w:t>
      </w:r>
      <w:r w:rsidRPr="00DC2213">
        <w:rPr>
          <w:rFonts w:cs="Arial"/>
        </w:rPr>
        <w:t xml:space="preserve">in this document will support the county council in meeting the above aims when applied in a person-centred, objective and fair way which includes, where appropriate, ensuring that relevant factors relating to a person's protected characteristics are included as part of the process.  </w:t>
      </w:r>
    </w:p>
    <w:p w:rsidR="00DD15F5" w:rsidRPr="00DC2213" w:rsidRDefault="00E1340D" w:rsidP="00DD15F5">
      <w:pPr>
        <w:jc w:val="left"/>
        <w:rPr>
          <w:rFonts w:cs="Arial"/>
        </w:rPr>
      </w:pPr>
      <w:r w:rsidRPr="00DC2213">
        <w:rPr>
          <w:rFonts w:cs="Arial"/>
        </w:rPr>
        <w:t>More information can be found on the Equality and Cohesion intranet site on</w:t>
      </w:r>
    </w:p>
    <w:p w:rsidR="00DD15F5" w:rsidRPr="008E5A1D" w:rsidRDefault="00245D70" w:rsidP="00DD15F5">
      <w:pPr>
        <w:rPr>
          <w:b/>
        </w:rPr>
      </w:pPr>
      <w:hyperlink r:id="rId21" w:history="1">
        <w:r w:rsidR="00E1340D" w:rsidRPr="00DC2213">
          <w:rPr>
            <w:rStyle w:val="Hyperlink"/>
          </w:rPr>
          <w:t>http://lccintranet2/corporate/web/?siteid=5580&amp;pageid=30516</w:t>
        </w:r>
      </w:hyperlink>
    </w:p>
    <w:p w:rsidR="008E5A1D" w:rsidRPr="008E5A1D" w:rsidRDefault="00245D70" w:rsidP="008E5A1D">
      <w:pPr>
        <w:rPr>
          <w:b/>
        </w:rPr>
      </w:pPr>
    </w:p>
    <w:sectPr w:rsidR="008E5A1D" w:rsidRPr="008E5A1D" w:rsidSect="001B5BDE">
      <w:footerReference w:type="default" r:id="rId22"/>
      <w:pgSz w:w="11900" w:h="16840" w:code="9"/>
      <w:pgMar w:top="1440" w:right="1268"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CF" w:rsidRDefault="00E1340D">
      <w:pPr>
        <w:spacing w:after="0"/>
      </w:pPr>
      <w:r>
        <w:separator/>
      </w:r>
    </w:p>
  </w:endnote>
  <w:endnote w:type="continuationSeparator" w:id="0">
    <w:p w:rsidR="00D058CF" w:rsidRDefault="00E134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192"/>
    </w:tblGrid>
    <w:tr w:rsidR="00D6366D" w:rsidTr="002E59AE">
      <w:trPr>
        <w:jc w:val="center"/>
      </w:trPr>
      <w:tc>
        <w:tcPr>
          <w:tcW w:w="5000" w:type="pct"/>
          <w:shd w:val="clear" w:color="auto" w:fill="BFBFBF"/>
        </w:tcPr>
        <w:p w:rsidR="00B40247" w:rsidRPr="008E5502" w:rsidRDefault="00245D70" w:rsidP="006B0CC4">
          <w:pPr>
            <w:pStyle w:val="Footer"/>
          </w:pPr>
        </w:p>
      </w:tc>
    </w:tr>
  </w:tbl>
  <w:p w:rsidR="00B40247" w:rsidRDefault="00245D70" w:rsidP="002E59AE">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CF" w:rsidRDefault="00E1340D">
      <w:pPr>
        <w:spacing w:after="0"/>
      </w:pPr>
      <w:r>
        <w:separator/>
      </w:r>
    </w:p>
  </w:footnote>
  <w:footnote w:type="continuationSeparator" w:id="0">
    <w:p w:rsidR="00D058CF" w:rsidRDefault="00E134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192"/>
    </w:tblGrid>
    <w:tr w:rsidR="00D6366D" w:rsidTr="00D2468C">
      <w:trPr>
        <w:jc w:val="center"/>
      </w:trPr>
      <w:tc>
        <w:tcPr>
          <w:tcW w:w="5000" w:type="pct"/>
          <w:shd w:val="clear" w:color="auto" w:fill="D31145"/>
        </w:tcPr>
        <w:p w:rsidR="00DD15F5" w:rsidRPr="00C74127" w:rsidRDefault="00E1340D" w:rsidP="008E662F">
          <w:pPr>
            <w:pStyle w:val="Header"/>
            <w:tabs>
              <w:tab w:val="clear" w:pos="4320"/>
              <w:tab w:val="clear" w:pos="8640"/>
              <w:tab w:val="right" w:pos="8804"/>
            </w:tabs>
          </w:pPr>
          <w:r>
            <w:t>Managing Provider Failure                                                                                          July 2018</w:t>
          </w:r>
        </w:p>
      </w:tc>
    </w:tr>
  </w:tbl>
  <w:p w:rsidR="00DD15F5" w:rsidRDefault="00E1340D">
    <w:pPr>
      <w:pStyle w:val="Head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-504613</wp:posOffset>
          </wp:positionV>
          <wp:extent cx="7566025" cy="62568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0940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b="41520"/>
                  <a:stretch>
                    <a:fillRect/>
                  </a:stretch>
                </pic:blipFill>
                <pic:spPr bwMode="auto">
                  <a:xfrm>
                    <a:off x="0" y="0"/>
                    <a:ext cx="7566025" cy="6256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F5" w:rsidRDefault="00E1340D" w:rsidP="00D2468C">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53182"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6C2"/>
    <w:multiLevelType w:val="hybridMultilevel"/>
    <w:tmpl w:val="E81E4592"/>
    <w:lvl w:ilvl="0" w:tplc="38D47828">
      <w:start w:val="1"/>
      <w:numFmt w:val="bullet"/>
      <w:lvlText w:val=""/>
      <w:lvlJc w:val="left"/>
      <w:pPr>
        <w:ind w:left="720" w:hanging="360"/>
      </w:pPr>
      <w:rPr>
        <w:rFonts w:ascii="Symbol" w:hAnsi="Symbol" w:hint="default"/>
      </w:rPr>
    </w:lvl>
    <w:lvl w:ilvl="1" w:tplc="35F0A214" w:tentative="1">
      <w:start w:val="1"/>
      <w:numFmt w:val="bullet"/>
      <w:lvlText w:val="o"/>
      <w:lvlJc w:val="left"/>
      <w:pPr>
        <w:ind w:left="1440" w:hanging="360"/>
      </w:pPr>
      <w:rPr>
        <w:rFonts w:ascii="Courier New" w:hAnsi="Courier New" w:cs="Courier New" w:hint="default"/>
      </w:rPr>
    </w:lvl>
    <w:lvl w:ilvl="2" w:tplc="6FCA170A" w:tentative="1">
      <w:start w:val="1"/>
      <w:numFmt w:val="bullet"/>
      <w:lvlText w:val=""/>
      <w:lvlJc w:val="left"/>
      <w:pPr>
        <w:ind w:left="2160" w:hanging="360"/>
      </w:pPr>
      <w:rPr>
        <w:rFonts w:ascii="Wingdings" w:hAnsi="Wingdings" w:hint="default"/>
      </w:rPr>
    </w:lvl>
    <w:lvl w:ilvl="3" w:tplc="5D2E064E" w:tentative="1">
      <w:start w:val="1"/>
      <w:numFmt w:val="bullet"/>
      <w:lvlText w:val=""/>
      <w:lvlJc w:val="left"/>
      <w:pPr>
        <w:ind w:left="2880" w:hanging="360"/>
      </w:pPr>
      <w:rPr>
        <w:rFonts w:ascii="Symbol" w:hAnsi="Symbol" w:hint="default"/>
      </w:rPr>
    </w:lvl>
    <w:lvl w:ilvl="4" w:tplc="5F0E3524" w:tentative="1">
      <w:start w:val="1"/>
      <w:numFmt w:val="bullet"/>
      <w:lvlText w:val="o"/>
      <w:lvlJc w:val="left"/>
      <w:pPr>
        <w:ind w:left="3600" w:hanging="360"/>
      </w:pPr>
      <w:rPr>
        <w:rFonts w:ascii="Courier New" w:hAnsi="Courier New" w:cs="Courier New" w:hint="default"/>
      </w:rPr>
    </w:lvl>
    <w:lvl w:ilvl="5" w:tplc="34D40F34" w:tentative="1">
      <w:start w:val="1"/>
      <w:numFmt w:val="bullet"/>
      <w:lvlText w:val=""/>
      <w:lvlJc w:val="left"/>
      <w:pPr>
        <w:ind w:left="4320" w:hanging="360"/>
      </w:pPr>
      <w:rPr>
        <w:rFonts w:ascii="Wingdings" w:hAnsi="Wingdings" w:hint="default"/>
      </w:rPr>
    </w:lvl>
    <w:lvl w:ilvl="6" w:tplc="B06222A8" w:tentative="1">
      <w:start w:val="1"/>
      <w:numFmt w:val="bullet"/>
      <w:lvlText w:val=""/>
      <w:lvlJc w:val="left"/>
      <w:pPr>
        <w:ind w:left="5040" w:hanging="360"/>
      </w:pPr>
      <w:rPr>
        <w:rFonts w:ascii="Symbol" w:hAnsi="Symbol" w:hint="default"/>
      </w:rPr>
    </w:lvl>
    <w:lvl w:ilvl="7" w:tplc="FB7E9F90" w:tentative="1">
      <w:start w:val="1"/>
      <w:numFmt w:val="bullet"/>
      <w:lvlText w:val="o"/>
      <w:lvlJc w:val="left"/>
      <w:pPr>
        <w:ind w:left="5760" w:hanging="360"/>
      </w:pPr>
      <w:rPr>
        <w:rFonts w:ascii="Courier New" w:hAnsi="Courier New" w:cs="Courier New" w:hint="default"/>
      </w:rPr>
    </w:lvl>
    <w:lvl w:ilvl="8" w:tplc="F4D4151A" w:tentative="1">
      <w:start w:val="1"/>
      <w:numFmt w:val="bullet"/>
      <w:lvlText w:val=""/>
      <w:lvlJc w:val="left"/>
      <w:pPr>
        <w:ind w:left="6480" w:hanging="360"/>
      </w:pPr>
      <w:rPr>
        <w:rFonts w:ascii="Wingdings" w:hAnsi="Wingdings" w:hint="default"/>
      </w:rPr>
    </w:lvl>
  </w:abstractNum>
  <w:abstractNum w:abstractNumId="1" w15:restartNumberingAfterBreak="0">
    <w:nsid w:val="08030461"/>
    <w:multiLevelType w:val="multilevel"/>
    <w:tmpl w:val="5546EAC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10F2B9A"/>
    <w:multiLevelType w:val="hybridMultilevel"/>
    <w:tmpl w:val="CB4E073C"/>
    <w:lvl w:ilvl="0" w:tplc="65AE271C">
      <w:start w:val="1"/>
      <w:numFmt w:val="bullet"/>
      <w:lvlText w:val=""/>
      <w:lvlJc w:val="left"/>
      <w:pPr>
        <w:ind w:left="720" w:hanging="360"/>
      </w:pPr>
      <w:rPr>
        <w:rFonts w:ascii="Symbol" w:hAnsi="Symbol" w:hint="default"/>
      </w:rPr>
    </w:lvl>
    <w:lvl w:ilvl="1" w:tplc="EAF0B81E" w:tentative="1">
      <w:start w:val="1"/>
      <w:numFmt w:val="bullet"/>
      <w:lvlText w:val="o"/>
      <w:lvlJc w:val="left"/>
      <w:pPr>
        <w:ind w:left="1440" w:hanging="360"/>
      </w:pPr>
      <w:rPr>
        <w:rFonts w:ascii="Courier New" w:hAnsi="Courier New" w:cs="Courier New" w:hint="default"/>
      </w:rPr>
    </w:lvl>
    <w:lvl w:ilvl="2" w:tplc="C7CA1008" w:tentative="1">
      <w:start w:val="1"/>
      <w:numFmt w:val="bullet"/>
      <w:lvlText w:val=""/>
      <w:lvlJc w:val="left"/>
      <w:pPr>
        <w:ind w:left="2160" w:hanging="360"/>
      </w:pPr>
      <w:rPr>
        <w:rFonts w:ascii="Wingdings" w:hAnsi="Wingdings" w:hint="default"/>
      </w:rPr>
    </w:lvl>
    <w:lvl w:ilvl="3" w:tplc="4030E566" w:tentative="1">
      <w:start w:val="1"/>
      <w:numFmt w:val="bullet"/>
      <w:lvlText w:val=""/>
      <w:lvlJc w:val="left"/>
      <w:pPr>
        <w:ind w:left="2880" w:hanging="360"/>
      </w:pPr>
      <w:rPr>
        <w:rFonts w:ascii="Symbol" w:hAnsi="Symbol" w:hint="default"/>
      </w:rPr>
    </w:lvl>
    <w:lvl w:ilvl="4" w:tplc="FF4A3EC0" w:tentative="1">
      <w:start w:val="1"/>
      <w:numFmt w:val="bullet"/>
      <w:lvlText w:val="o"/>
      <w:lvlJc w:val="left"/>
      <w:pPr>
        <w:ind w:left="3600" w:hanging="360"/>
      </w:pPr>
      <w:rPr>
        <w:rFonts w:ascii="Courier New" w:hAnsi="Courier New" w:cs="Courier New" w:hint="default"/>
      </w:rPr>
    </w:lvl>
    <w:lvl w:ilvl="5" w:tplc="CD62DF84" w:tentative="1">
      <w:start w:val="1"/>
      <w:numFmt w:val="bullet"/>
      <w:lvlText w:val=""/>
      <w:lvlJc w:val="left"/>
      <w:pPr>
        <w:ind w:left="4320" w:hanging="360"/>
      </w:pPr>
      <w:rPr>
        <w:rFonts w:ascii="Wingdings" w:hAnsi="Wingdings" w:hint="default"/>
      </w:rPr>
    </w:lvl>
    <w:lvl w:ilvl="6" w:tplc="7760298A" w:tentative="1">
      <w:start w:val="1"/>
      <w:numFmt w:val="bullet"/>
      <w:lvlText w:val=""/>
      <w:lvlJc w:val="left"/>
      <w:pPr>
        <w:ind w:left="5040" w:hanging="360"/>
      </w:pPr>
      <w:rPr>
        <w:rFonts w:ascii="Symbol" w:hAnsi="Symbol" w:hint="default"/>
      </w:rPr>
    </w:lvl>
    <w:lvl w:ilvl="7" w:tplc="1520E078" w:tentative="1">
      <w:start w:val="1"/>
      <w:numFmt w:val="bullet"/>
      <w:lvlText w:val="o"/>
      <w:lvlJc w:val="left"/>
      <w:pPr>
        <w:ind w:left="5760" w:hanging="360"/>
      </w:pPr>
      <w:rPr>
        <w:rFonts w:ascii="Courier New" w:hAnsi="Courier New" w:cs="Courier New" w:hint="default"/>
      </w:rPr>
    </w:lvl>
    <w:lvl w:ilvl="8" w:tplc="071AB468" w:tentative="1">
      <w:start w:val="1"/>
      <w:numFmt w:val="bullet"/>
      <w:lvlText w:val=""/>
      <w:lvlJc w:val="left"/>
      <w:pPr>
        <w:ind w:left="6480" w:hanging="360"/>
      </w:pPr>
      <w:rPr>
        <w:rFonts w:ascii="Wingdings" w:hAnsi="Wingdings" w:hint="default"/>
      </w:rPr>
    </w:lvl>
  </w:abstractNum>
  <w:abstractNum w:abstractNumId="3" w15:restartNumberingAfterBreak="0">
    <w:nsid w:val="139A2A74"/>
    <w:multiLevelType w:val="hybridMultilevel"/>
    <w:tmpl w:val="F2BE235C"/>
    <w:lvl w:ilvl="0" w:tplc="B154976E">
      <w:start w:val="1"/>
      <w:numFmt w:val="decimal"/>
      <w:lvlText w:val="%1)"/>
      <w:lvlJc w:val="left"/>
      <w:pPr>
        <w:ind w:left="360" w:hanging="360"/>
      </w:pPr>
      <w:rPr>
        <w:rFonts w:hint="default"/>
      </w:rPr>
    </w:lvl>
    <w:lvl w:ilvl="1" w:tplc="E878D03A" w:tentative="1">
      <w:start w:val="1"/>
      <w:numFmt w:val="lowerLetter"/>
      <w:lvlText w:val="%2."/>
      <w:lvlJc w:val="left"/>
      <w:pPr>
        <w:ind w:left="1080" w:hanging="360"/>
      </w:pPr>
    </w:lvl>
    <w:lvl w:ilvl="2" w:tplc="CF1615DA" w:tentative="1">
      <w:start w:val="1"/>
      <w:numFmt w:val="lowerRoman"/>
      <w:lvlText w:val="%3."/>
      <w:lvlJc w:val="right"/>
      <w:pPr>
        <w:ind w:left="1800" w:hanging="180"/>
      </w:pPr>
    </w:lvl>
    <w:lvl w:ilvl="3" w:tplc="D3AE4CC2" w:tentative="1">
      <w:start w:val="1"/>
      <w:numFmt w:val="decimal"/>
      <w:lvlText w:val="%4."/>
      <w:lvlJc w:val="left"/>
      <w:pPr>
        <w:ind w:left="2520" w:hanging="360"/>
      </w:pPr>
    </w:lvl>
    <w:lvl w:ilvl="4" w:tplc="250493D6" w:tentative="1">
      <w:start w:val="1"/>
      <w:numFmt w:val="lowerLetter"/>
      <w:lvlText w:val="%5."/>
      <w:lvlJc w:val="left"/>
      <w:pPr>
        <w:ind w:left="3240" w:hanging="360"/>
      </w:pPr>
    </w:lvl>
    <w:lvl w:ilvl="5" w:tplc="20629E88" w:tentative="1">
      <w:start w:val="1"/>
      <w:numFmt w:val="lowerRoman"/>
      <w:lvlText w:val="%6."/>
      <w:lvlJc w:val="right"/>
      <w:pPr>
        <w:ind w:left="3960" w:hanging="180"/>
      </w:pPr>
    </w:lvl>
    <w:lvl w:ilvl="6" w:tplc="307A0B6E" w:tentative="1">
      <w:start w:val="1"/>
      <w:numFmt w:val="decimal"/>
      <w:lvlText w:val="%7."/>
      <w:lvlJc w:val="left"/>
      <w:pPr>
        <w:ind w:left="4680" w:hanging="360"/>
      </w:pPr>
    </w:lvl>
    <w:lvl w:ilvl="7" w:tplc="EFB80BC6" w:tentative="1">
      <w:start w:val="1"/>
      <w:numFmt w:val="lowerLetter"/>
      <w:lvlText w:val="%8."/>
      <w:lvlJc w:val="left"/>
      <w:pPr>
        <w:ind w:left="5400" w:hanging="360"/>
      </w:pPr>
    </w:lvl>
    <w:lvl w:ilvl="8" w:tplc="103299C8" w:tentative="1">
      <w:start w:val="1"/>
      <w:numFmt w:val="lowerRoman"/>
      <w:lvlText w:val="%9."/>
      <w:lvlJc w:val="right"/>
      <w:pPr>
        <w:ind w:left="6120" w:hanging="180"/>
      </w:pPr>
    </w:lvl>
  </w:abstractNum>
  <w:abstractNum w:abstractNumId="4" w15:restartNumberingAfterBreak="0">
    <w:nsid w:val="19F75E52"/>
    <w:multiLevelType w:val="hybridMultilevel"/>
    <w:tmpl w:val="9B2ECBB0"/>
    <w:lvl w:ilvl="0" w:tplc="B7F26108">
      <w:start w:val="1"/>
      <w:numFmt w:val="bullet"/>
      <w:lvlText w:val=""/>
      <w:lvlJc w:val="left"/>
      <w:pPr>
        <w:ind w:left="360" w:hanging="360"/>
      </w:pPr>
      <w:rPr>
        <w:rFonts w:ascii="Symbol" w:hAnsi="Symbol" w:hint="default"/>
      </w:rPr>
    </w:lvl>
    <w:lvl w:ilvl="1" w:tplc="06DECB16" w:tentative="1">
      <w:start w:val="1"/>
      <w:numFmt w:val="bullet"/>
      <w:lvlText w:val="o"/>
      <w:lvlJc w:val="left"/>
      <w:pPr>
        <w:ind w:left="1080" w:hanging="360"/>
      </w:pPr>
      <w:rPr>
        <w:rFonts w:ascii="Courier New" w:hAnsi="Courier New" w:cs="Courier New" w:hint="default"/>
      </w:rPr>
    </w:lvl>
    <w:lvl w:ilvl="2" w:tplc="C38A1F44" w:tentative="1">
      <w:start w:val="1"/>
      <w:numFmt w:val="bullet"/>
      <w:lvlText w:val=""/>
      <w:lvlJc w:val="left"/>
      <w:pPr>
        <w:ind w:left="1800" w:hanging="360"/>
      </w:pPr>
      <w:rPr>
        <w:rFonts w:ascii="Wingdings" w:hAnsi="Wingdings" w:hint="default"/>
      </w:rPr>
    </w:lvl>
    <w:lvl w:ilvl="3" w:tplc="F048A3F8" w:tentative="1">
      <w:start w:val="1"/>
      <w:numFmt w:val="bullet"/>
      <w:lvlText w:val=""/>
      <w:lvlJc w:val="left"/>
      <w:pPr>
        <w:ind w:left="2520" w:hanging="360"/>
      </w:pPr>
      <w:rPr>
        <w:rFonts w:ascii="Symbol" w:hAnsi="Symbol" w:hint="default"/>
      </w:rPr>
    </w:lvl>
    <w:lvl w:ilvl="4" w:tplc="E836DE7E" w:tentative="1">
      <w:start w:val="1"/>
      <w:numFmt w:val="bullet"/>
      <w:lvlText w:val="o"/>
      <w:lvlJc w:val="left"/>
      <w:pPr>
        <w:ind w:left="3240" w:hanging="360"/>
      </w:pPr>
      <w:rPr>
        <w:rFonts w:ascii="Courier New" w:hAnsi="Courier New" w:cs="Courier New" w:hint="default"/>
      </w:rPr>
    </w:lvl>
    <w:lvl w:ilvl="5" w:tplc="299C88B2" w:tentative="1">
      <w:start w:val="1"/>
      <w:numFmt w:val="bullet"/>
      <w:lvlText w:val=""/>
      <w:lvlJc w:val="left"/>
      <w:pPr>
        <w:ind w:left="3960" w:hanging="360"/>
      </w:pPr>
      <w:rPr>
        <w:rFonts w:ascii="Wingdings" w:hAnsi="Wingdings" w:hint="default"/>
      </w:rPr>
    </w:lvl>
    <w:lvl w:ilvl="6" w:tplc="B218EB48" w:tentative="1">
      <w:start w:val="1"/>
      <w:numFmt w:val="bullet"/>
      <w:lvlText w:val=""/>
      <w:lvlJc w:val="left"/>
      <w:pPr>
        <w:ind w:left="4680" w:hanging="360"/>
      </w:pPr>
      <w:rPr>
        <w:rFonts w:ascii="Symbol" w:hAnsi="Symbol" w:hint="default"/>
      </w:rPr>
    </w:lvl>
    <w:lvl w:ilvl="7" w:tplc="DDC08E7E" w:tentative="1">
      <w:start w:val="1"/>
      <w:numFmt w:val="bullet"/>
      <w:lvlText w:val="o"/>
      <w:lvlJc w:val="left"/>
      <w:pPr>
        <w:ind w:left="5400" w:hanging="360"/>
      </w:pPr>
      <w:rPr>
        <w:rFonts w:ascii="Courier New" w:hAnsi="Courier New" w:cs="Courier New" w:hint="default"/>
      </w:rPr>
    </w:lvl>
    <w:lvl w:ilvl="8" w:tplc="E6B8D1E0" w:tentative="1">
      <w:start w:val="1"/>
      <w:numFmt w:val="bullet"/>
      <w:lvlText w:val=""/>
      <w:lvlJc w:val="left"/>
      <w:pPr>
        <w:ind w:left="6120" w:hanging="360"/>
      </w:pPr>
      <w:rPr>
        <w:rFonts w:ascii="Wingdings" w:hAnsi="Wingdings" w:hint="default"/>
      </w:rPr>
    </w:lvl>
  </w:abstractNum>
  <w:abstractNum w:abstractNumId="5" w15:restartNumberingAfterBreak="0">
    <w:nsid w:val="1D6B56D2"/>
    <w:multiLevelType w:val="hybridMultilevel"/>
    <w:tmpl w:val="197606A2"/>
    <w:lvl w:ilvl="0" w:tplc="A2BEC73A">
      <w:start w:val="1"/>
      <w:numFmt w:val="bullet"/>
      <w:lvlText w:val="o"/>
      <w:lvlJc w:val="left"/>
      <w:pPr>
        <w:tabs>
          <w:tab w:val="num" w:pos="1800"/>
        </w:tabs>
        <w:ind w:left="1800" w:hanging="360"/>
      </w:pPr>
      <w:rPr>
        <w:rFonts w:ascii="Courier New" w:hAnsi="Courier New" w:cs="Courier New" w:hint="default"/>
        <w:color w:val="auto"/>
      </w:rPr>
    </w:lvl>
    <w:lvl w:ilvl="1" w:tplc="A2760404">
      <w:start w:val="1"/>
      <w:numFmt w:val="bullet"/>
      <w:lvlText w:val="o"/>
      <w:lvlJc w:val="left"/>
      <w:pPr>
        <w:tabs>
          <w:tab w:val="num" w:pos="2520"/>
        </w:tabs>
        <w:ind w:left="2520" w:hanging="360"/>
      </w:pPr>
      <w:rPr>
        <w:rFonts w:ascii="Courier New" w:hAnsi="Courier New" w:cs="Courier New" w:hint="default"/>
      </w:rPr>
    </w:lvl>
    <w:lvl w:ilvl="2" w:tplc="798E9CFE">
      <w:start w:val="1"/>
      <w:numFmt w:val="bullet"/>
      <w:lvlText w:val=""/>
      <w:lvlJc w:val="left"/>
      <w:pPr>
        <w:tabs>
          <w:tab w:val="num" w:pos="3240"/>
        </w:tabs>
        <w:ind w:left="3240" w:hanging="360"/>
      </w:pPr>
      <w:rPr>
        <w:rFonts w:ascii="Wingdings" w:hAnsi="Wingdings" w:hint="default"/>
      </w:rPr>
    </w:lvl>
    <w:lvl w:ilvl="3" w:tplc="28940FD4">
      <w:start w:val="1"/>
      <w:numFmt w:val="bullet"/>
      <w:lvlText w:val=""/>
      <w:lvlJc w:val="left"/>
      <w:pPr>
        <w:tabs>
          <w:tab w:val="num" w:pos="3960"/>
        </w:tabs>
        <w:ind w:left="3960" w:hanging="360"/>
      </w:pPr>
      <w:rPr>
        <w:rFonts w:ascii="Symbol" w:hAnsi="Symbol" w:hint="default"/>
      </w:rPr>
    </w:lvl>
    <w:lvl w:ilvl="4" w:tplc="88D619BC">
      <w:start w:val="1"/>
      <w:numFmt w:val="bullet"/>
      <w:lvlText w:val="o"/>
      <w:lvlJc w:val="left"/>
      <w:pPr>
        <w:tabs>
          <w:tab w:val="num" w:pos="4680"/>
        </w:tabs>
        <w:ind w:left="4680" w:hanging="360"/>
      </w:pPr>
      <w:rPr>
        <w:rFonts w:ascii="Courier New" w:hAnsi="Courier New" w:cs="Courier New" w:hint="default"/>
      </w:rPr>
    </w:lvl>
    <w:lvl w:ilvl="5" w:tplc="A3A46866">
      <w:start w:val="1"/>
      <w:numFmt w:val="bullet"/>
      <w:lvlText w:val=""/>
      <w:lvlJc w:val="left"/>
      <w:pPr>
        <w:tabs>
          <w:tab w:val="num" w:pos="5400"/>
        </w:tabs>
        <w:ind w:left="5400" w:hanging="360"/>
      </w:pPr>
      <w:rPr>
        <w:rFonts w:ascii="Wingdings" w:hAnsi="Wingdings" w:hint="default"/>
      </w:rPr>
    </w:lvl>
    <w:lvl w:ilvl="6" w:tplc="916C727C">
      <w:start w:val="1"/>
      <w:numFmt w:val="bullet"/>
      <w:lvlText w:val=""/>
      <w:lvlJc w:val="left"/>
      <w:pPr>
        <w:tabs>
          <w:tab w:val="num" w:pos="6120"/>
        </w:tabs>
        <w:ind w:left="6120" w:hanging="360"/>
      </w:pPr>
      <w:rPr>
        <w:rFonts w:ascii="Symbol" w:hAnsi="Symbol" w:hint="default"/>
      </w:rPr>
    </w:lvl>
    <w:lvl w:ilvl="7" w:tplc="794E0BCA">
      <w:start w:val="1"/>
      <w:numFmt w:val="bullet"/>
      <w:lvlText w:val="o"/>
      <w:lvlJc w:val="left"/>
      <w:pPr>
        <w:tabs>
          <w:tab w:val="num" w:pos="6840"/>
        </w:tabs>
        <w:ind w:left="6840" w:hanging="360"/>
      </w:pPr>
      <w:rPr>
        <w:rFonts w:ascii="Courier New" w:hAnsi="Courier New" w:cs="Courier New" w:hint="default"/>
      </w:rPr>
    </w:lvl>
    <w:lvl w:ilvl="8" w:tplc="9C641B0A">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3A353D3"/>
    <w:multiLevelType w:val="multilevel"/>
    <w:tmpl w:val="45BEE3C6"/>
    <w:lvl w:ilvl="0">
      <w:start w:val="1"/>
      <w:numFmt w:val="decimal"/>
      <w:lvlText w:val="%1."/>
      <w:lvlJc w:val="left"/>
      <w:pPr>
        <w:ind w:left="360" w:hanging="360"/>
      </w:pPr>
      <w:rPr>
        <w:rFonts w:hint="default"/>
        <w:b/>
        <w:sz w:val="28"/>
        <w:szCs w:val="28"/>
      </w:rPr>
    </w:lvl>
    <w:lvl w:ilvl="1">
      <w:start w:val="1"/>
      <w:numFmt w:val="decimal"/>
      <w:isLgl/>
      <w:lvlText w:val="%1.%2"/>
      <w:lvlJc w:val="left"/>
      <w:pPr>
        <w:ind w:left="405" w:hanging="405"/>
      </w:pPr>
      <w:rPr>
        <w:rFonts w:cs="Helvetica-Light" w:hint="default"/>
        <w:b/>
        <w:sz w:val="24"/>
        <w:szCs w:val="24"/>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7" w15:restartNumberingAfterBreak="0">
    <w:nsid w:val="25265FE0"/>
    <w:multiLevelType w:val="hybridMultilevel"/>
    <w:tmpl w:val="BFA8422C"/>
    <w:lvl w:ilvl="0" w:tplc="F85A5300">
      <w:start w:val="1"/>
      <w:numFmt w:val="bullet"/>
      <w:lvlText w:val=""/>
      <w:lvlJc w:val="left"/>
      <w:pPr>
        <w:ind w:left="720" w:hanging="360"/>
      </w:pPr>
      <w:rPr>
        <w:rFonts w:ascii="Symbol" w:hAnsi="Symbol" w:hint="default"/>
      </w:rPr>
    </w:lvl>
    <w:lvl w:ilvl="1" w:tplc="B914E0A2" w:tentative="1">
      <w:start w:val="1"/>
      <w:numFmt w:val="bullet"/>
      <w:lvlText w:val="o"/>
      <w:lvlJc w:val="left"/>
      <w:pPr>
        <w:ind w:left="1440" w:hanging="360"/>
      </w:pPr>
      <w:rPr>
        <w:rFonts w:ascii="Courier New" w:hAnsi="Courier New" w:cs="Courier New" w:hint="default"/>
      </w:rPr>
    </w:lvl>
    <w:lvl w:ilvl="2" w:tplc="416AD148" w:tentative="1">
      <w:start w:val="1"/>
      <w:numFmt w:val="bullet"/>
      <w:lvlText w:val=""/>
      <w:lvlJc w:val="left"/>
      <w:pPr>
        <w:ind w:left="2160" w:hanging="360"/>
      </w:pPr>
      <w:rPr>
        <w:rFonts w:ascii="Wingdings" w:hAnsi="Wingdings" w:hint="default"/>
      </w:rPr>
    </w:lvl>
    <w:lvl w:ilvl="3" w:tplc="6D20E846" w:tentative="1">
      <w:start w:val="1"/>
      <w:numFmt w:val="bullet"/>
      <w:lvlText w:val=""/>
      <w:lvlJc w:val="left"/>
      <w:pPr>
        <w:ind w:left="2880" w:hanging="360"/>
      </w:pPr>
      <w:rPr>
        <w:rFonts w:ascii="Symbol" w:hAnsi="Symbol" w:hint="default"/>
      </w:rPr>
    </w:lvl>
    <w:lvl w:ilvl="4" w:tplc="8B9AFA52" w:tentative="1">
      <w:start w:val="1"/>
      <w:numFmt w:val="bullet"/>
      <w:lvlText w:val="o"/>
      <w:lvlJc w:val="left"/>
      <w:pPr>
        <w:ind w:left="3600" w:hanging="360"/>
      </w:pPr>
      <w:rPr>
        <w:rFonts w:ascii="Courier New" w:hAnsi="Courier New" w:cs="Courier New" w:hint="default"/>
      </w:rPr>
    </w:lvl>
    <w:lvl w:ilvl="5" w:tplc="C8D2A99E" w:tentative="1">
      <w:start w:val="1"/>
      <w:numFmt w:val="bullet"/>
      <w:lvlText w:val=""/>
      <w:lvlJc w:val="left"/>
      <w:pPr>
        <w:ind w:left="4320" w:hanging="360"/>
      </w:pPr>
      <w:rPr>
        <w:rFonts w:ascii="Wingdings" w:hAnsi="Wingdings" w:hint="default"/>
      </w:rPr>
    </w:lvl>
    <w:lvl w:ilvl="6" w:tplc="BE9870E0" w:tentative="1">
      <w:start w:val="1"/>
      <w:numFmt w:val="bullet"/>
      <w:lvlText w:val=""/>
      <w:lvlJc w:val="left"/>
      <w:pPr>
        <w:ind w:left="5040" w:hanging="360"/>
      </w:pPr>
      <w:rPr>
        <w:rFonts w:ascii="Symbol" w:hAnsi="Symbol" w:hint="default"/>
      </w:rPr>
    </w:lvl>
    <w:lvl w:ilvl="7" w:tplc="CE04080A" w:tentative="1">
      <w:start w:val="1"/>
      <w:numFmt w:val="bullet"/>
      <w:lvlText w:val="o"/>
      <w:lvlJc w:val="left"/>
      <w:pPr>
        <w:ind w:left="5760" w:hanging="360"/>
      </w:pPr>
      <w:rPr>
        <w:rFonts w:ascii="Courier New" w:hAnsi="Courier New" w:cs="Courier New" w:hint="default"/>
      </w:rPr>
    </w:lvl>
    <w:lvl w:ilvl="8" w:tplc="BE205376" w:tentative="1">
      <w:start w:val="1"/>
      <w:numFmt w:val="bullet"/>
      <w:lvlText w:val=""/>
      <w:lvlJc w:val="left"/>
      <w:pPr>
        <w:ind w:left="6480" w:hanging="360"/>
      </w:pPr>
      <w:rPr>
        <w:rFonts w:ascii="Wingdings" w:hAnsi="Wingdings" w:hint="default"/>
      </w:rPr>
    </w:lvl>
  </w:abstractNum>
  <w:abstractNum w:abstractNumId="8" w15:restartNumberingAfterBreak="0">
    <w:nsid w:val="276C11F4"/>
    <w:multiLevelType w:val="hybridMultilevel"/>
    <w:tmpl w:val="5D0286FC"/>
    <w:lvl w:ilvl="0" w:tplc="EBB419A6">
      <w:start w:val="1"/>
      <w:numFmt w:val="bullet"/>
      <w:lvlText w:val=""/>
      <w:lvlJc w:val="left"/>
      <w:pPr>
        <w:ind w:left="720" w:hanging="360"/>
      </w:pPr>
      <w:rPr>
        <w:rFonts w:ascii="Symbol" w:hAnsi="Symbol" w:hint="default"/>
      </w:rPr>
    </w:lvl>
    <w:lvl w:ilvl="1" w:tplc="383A9718" w:tentative="1">
      <w:start w:val="1"/>
      <w:numFmt w:val="bullet"/>
      <w:lvlText w:val="o"/>
      <w:lvlJc w:val="left"/>
      <w:pPr>
        <w:ind w:left="1440" w:hanging="360"/>
      </w:pPr>
      <w:rPr>
        <w:rFonts w:ascii="Courier New" w:hAnsi="Courier New" w:cs="Courier New" w:hint="default"/>
      </w:rPr>
    </w:lvl>
    <w:lvl w:ilvl="2" w:tplc="F892BE36" w:tentative="1">
      <w:start w:val="1"/>
      <w:numFmt w:val="bullet"/>
      <w:lvlText w:val=""/>
      <w:lvlJc w:val="left"/>
      <w:pPr>
        <w:ind w:left="2160" w:hanging="360"/>
      </w:pPr>
      <w:rPr>
        <w:rFonts w:ascii="Wingdings" w:hAnsi="Wingdings" w:hint="default"/>
      </w:rPr>
    </w:lvl>
    <w:lvl w:ilvl="3" w:tplc="95D0D6FE" w:tentative="1">
      <w:start w:val="1"/>
      <w:numFmt w:val="bullet"/>
      <w:lvlText w:val=""/>
      <w:lvlJc w:val="left"/>
      <w:pPr>
        <w:ind w:left="2880" w:hanging="360"/>
      </w:pPr>
      <w:rPr>
        <w:rFonts w:ascii="Symbol" w:hAnsi="Symbol" w:hint="default"/>
      </w:rPr>
    </w:lvl>
    <w:lvl w:ilvl="4" w:tplc="8E1C3780" w:tentative="1">
      <w:start w:val="1"/>
      <w:numFmt w:val="bullet"/>
      <w:lvlText w:val="o"/>
      <w:lvlJc w:val="left"/>
      <w:pPr>
        <w:ind w:left="3600" w:hanging="360"/>
      </w:pPr>
      <w:rPr>
        <w:rFonts w:ascii="Courier New" w:hAnsi="Courier New" w:cs="Courier New" w:hint="default"/>
      </w:rPr>
    </w:lvl>
    <w:lvl w:ilvl="5" w:tplc="9B4EB07C" w:tentative="1">
      <w:start w:val="1"/>
      <w:numFmt w:val="bullet"/>
      <w:lvlText w:val=""/>
      <w:lvlJc w:val="left"/>
      <w:pPr>
        <w:ind w:left="4320" w:hanging="360"/>
      </w:pPr>
      <w:rPr>
        <w:rFonts w:ascii="Wingdings" w:hAnsi="Wingdings" w:hint="default"/>
      </w:rPr>
    </w:lvl>
    <w:lvl w:ilvl="6" w:tplc="3AC60C3E" w:tentative="1">
      <w:start w:val="1"/>
      <w:numFmt w:val="bullet"/>
      <w:lvlText w:val=""/>
      <w:lvlJc w:val="left"/>
      <w:pPr>
        <w:ind w:left="5040" w:hanging="360"/>
      </w:pPr>
      <w:rPr>
        <w:rFonts w:ascii="Symbol" w:hAnsi="Symbol" w:hint="default"/>
      </w:rPr>
    </w:lvl>
    <w:lvl w:ilvl="7" w:tplc="1C94E18A" w:tentative="1">
      <w:start w:val="1"/>
      <w:numFmt w:val="bullet"/>
      <w:lvlText w:val="o"/>
      <w:lvlJc w:val="left"/>
      <w:pPr>
        <w:ind w:left="5760" w:hanging="360"/>
      </w:pPr>
      <w:rPr>
        <w:rFonts w:ascii="Courier New" w:hAnsi="Courier New" w:cs="Courier New" w:hint="default"/>
      </w:rPr>
    </w:lvl>
    <w:lvl w:ilvl="8" w:tplc="F9ACE9E4" w:tentative="1">
      <w:start w:val="1"/>
      <w:numFmt w:val="bullet"/>
      <w:lvlText w:val=""/>
      <w:lvlJc w:val="left"/>
      <w:pPr>
        <w:ind w:left="6480" w:hanging="360"/>
      </w:pPr>
      <w:rPr>
        <w:rFonts w:ascii="Wingdings" w:hAnsi="Wingdings" w:hint="default"/>
      </w:rPr>
    </w:lvl>
  </w:abstractNum>
  <w:abstractNum w:abstractNumId="9" w15:restartNumberingAfterBreak="0">
    <w:nsid w:val="2D280DCD"/>
    <w:multiLevelType w:val="multilevel"/>
    <w:tmpl w:val="45BEE3C6"/>
    <w:lvl w:ilvl="0">
      <w:start w:val="1"/>
      <w:numFmt w:val="decimal"/>
      <w:lvlText w:val="%1."/>
      <w:lvlJc w:val="left"/>
      <w:pPr>
        <w:ind w:left="360" w:hanging="360"/>
      </w:pPr>
      <w:rPr>
        <w:rFonts w:hint="default"/>
        <w:b/>
        <w:sz w:val="28"/>
        <w:szCs w:val="28"/>
      </w:rPr>
    </w:lvl>
    <w:lvl w:ilvl="1">
      <w:start w:val="1"/>
      <w:numFmt w:val="decimal"/>
      <w:isLgl/>
      <w:lvlText w:val="%1.%2"/>
      <w:lvlJc w:val="left"/>
      <w:pPr>
        <w:ind w:left="405" w:hanging="405"/>
      </w:pPr>
      <w:rPr>
        <w:rFonts w:cs="Helvetica-Light" w:hint="default"/>
        <w:b/>
        <w:sz w:val="24"/>
        <w:szCs w:val="24"/>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10" w15:restartNumberingAfterBreak="0">
    <w:nsid w:val="33061EFA"/>
    <w:multiLevelType w:val="hybridMultilevel"/>
    <w:tmpl w:val="15884EE8"/>
    <w:lvl w:ilvl="0" w:tplc="37505454">
      <w:start w:val="1"/>
      <w:numFmt w:val="upperRoman"/>
      <w:lvlText w:val="%1."/>
      <w:lvlJc w:val="right"/>
      <w:pPr>
        <w:ind w:left="1800" w:hanging="360"/>
      </w:pPr>
      <w:rPr>
        <w:rFonts w:hint="default"/>
      </w:rPr>
    </w:lvl>
    <w:lvl w:ilvl="1" w:tplc="7FD0D648" w:tentative="1">
      <w:start w:val="1"/>
      <w:numFmt w:val="bullet"/>
      <w:lvlText w:val="o"/>
      <w:lvlJc w:val="left"/>
      <w:pPr>
        <w:ind w:left="2520" w:hanging="360"/>
      </w:pPr>
      <w:rPr>
        <w:rFonts w:ascii="Courier New" w:hAnsi="Courier New" w:cs="Courier New" w:hint="default"/>
      </w:rPr>
    </w:lvl>
    <w:lvl w:ilvl="2" w:tplc="3DEABE34" w:tentative="1">
      <w:start w:val="1"/>
      <w:numFmt w:val="bullet"/>
      <w:lvlText w:val=""/>
      <w:lvlJc w:val="left"/>
      <w:pPr>
        <w:ind w:left="3240" w:hanging="360"/>
      </w:pPr>
      <w:rPr>
        <w:rFonts w:ascii="Wingdings" w:hAnsi="Wingdings" w:hint="default"/>
      </w:rPr>
    </w:lvl>
    <w:lvl w:ilvl="3" w:tplc="7794C798" w:tentative="1">
      <w:start w:val="1"/>
      <w:numFmt w:val="bullet"/>
      <w:lvlText w:val=""/>
      <w:lvlJc w:val="left"/>
      <w:pPr>
        <w:ind w:left="3960" w:hanging="360"/>
      </w:pPr>
      <w:rPr>
        <w:rFonts w:ascii="Symbol" w:hAnsi="Symbol" w:hint="default"/>
      </w:rPr>
    </w:lvl>
    <w:lvl w:ilvl="4" w:tplc="BBA09E38" w:tentative="1">
      <w:start w:val="1"/>
      <w:numFmt w:val="bullet"/>
      <w:lvlText w:val="o"/>
      <w:lvlJc w:val="left"/>
      <w:pPr>
        <w:ind w:left="4680" w:hanging="360"/>
      </w:pPr>
      <w:rPr>
        <w:rFonts w:ascii="Courier New" w:hAnsi="Courier New" w:cs="Courier New" w:hint="default"/>
      </w:rPr>
    </w:lvl>
    <w:lvl w:ilvl="5" w:tplc="338E2414" w:tentative="1">
      <w:start w:val="1"/>
      <w:numFmt w:val="bullet"/>
      <w:lvlText w:val=""/>
      <w:lvlJc w:val="left"/>
      <w:pPr>
        <w:ind w:left="5400" w:hanging="360"/>
      </w:pPr>
      <w:rPr>
        <w:rFonts w:ascii="Wingdings" w:hAnsi="Wingdings" w:hint="default"/>
      </w:rPr>
    </w:lvl>
    <w:lvl w:ilvl="6" w:tplc="9B78F136" w:tentative="1">
      <w:start w:val="1"/>
      <w:numFmt w:val="bullet"/>
      <w:lvlText w:val=""/>
      <w:lvlJc w:val="left"/>
      <w:pPr>
        <w:ind w:left="6120" w:hanging="360"/>
      </w:pPr>
      <w:rPr>
        <w:rFonts w:ascii="Symbol" w:hAnsi="Symbol" w:hint="default"/>
      </w:rPr>
    </w:lvl>
    <w:lvl w:ilvl="7" w:tplc="2548A332" w:tentative="1">
      <w:start w:val="1"/>
      <w:numFmt w:val="bullet"/>
      <w:lvlText w:val="o"/>
      <w:lvlJc w:val="left"/>
      <w:pPr>
        <w:ind w:left="6840" w:hanging="360"/>
      </w:pPr>
      <w:rPr>
        <w:rFonts w:ascii="Courier New" w:hAnsi="Courier New" w:cs="Courier New" w:hint="default"/>
      </w:rPr>
    </w:lvl>
    <w:lvl w:ilvl="8" w:tplc="222C66A8" w:tentative="1">
      <w:start w:val="1"/>
      <w:numFmt w:val="bullet"/>
      <w:lvlText w:val=""/>
      <w:lvlJc w:val="left"/>
      <w:pPr>
        <w:ind w:left="7560" w:hanging="360"/>
      </w:pPr>
      <w:rPr>
        <w:rFonts w:ascii="Wingdings" w:hAnsi="Wingdings" w:hint="default"/>
      </w:rPr>
    </w:lvl>
  </w:abstractNum>
  <w:abstractNum w:abstractNumId="11" w15:restartNumberingAfterBreak="0">
    <w:nsid w:val="33823627"/>
    <w:multiLevelType w:val="hybridMultilevel"/>
    <w:tmpl w:val="634EFB62"/>
    <w:lvl w:ilvl="0" w:tplc="0B588452">
      <w:start w:val="1"/>
      <w:numFmt w:val="upperRoman"/>
      <w:lvlText w:val="%1."/>
      <w:lvlJc w:val="right"/>
      <w:pPr>
        <w:ind w:left="1800" w:hanging="360"/>
      </w:pPr>
      <w:rPr>
        <w:rFonts w:hint="default"/>
      </w:rPr>
    </w:lvl>
    <w:lvl w:ilvl="1" w:tplc="D2E67D78" w:tentative="1">
      <w:start w:val="1"/>
      <w:numFmt w:val="bullet"/>
      <w:lvlText w:val="o"/>
      <w:lvlJc w:val="left"/>
      <w:pPr>
        <w:ind w:left="2520" w:hanging="360"/>
      </w:pPr>
      <w:rPr>
        <w:rFonts w:ascii="Courier New" w:hAnsi="Courier New" w:cs="Courier New" w:hint="default"/>
      </w:rPr>
    </w:lvl>
    <w:lvl w:ilvl="2" w:tplc="CC72E5C6" w:tentative="1">
      <w:start w:val="1"/>
      <w:numFmt w:val="bullet"/>
      <w:lvlText w:val=""/>
      <w:lvlJc w:val="left"/>
      <w:pPr>
        <w:ind w:left="3240" w:hanging="360"/>
      </w:pPr>
      <w:rPr>
        <w:rFonts w:ascii="Wingdings" w:hAnsi="Wingdings" w:hint="default"/>
      </w:rPr>
    </w:lvl>
    <w:lvl w:ilvl="3" w:tplc="73A4FA7A" w:tentative="1">
      <w:start w:val="1"/>
      <w:numFmt w:val="bullet"/>
      <w:lvlText w:val=""/>
      <w:lvlJc w:val="left"/>
      <w:pPr>
        <w:ind w:left="3960" w:hanging="360"/>
      </w:pPr>
      <w:rPr>
        <w:rFonts w:ascii="Symbol" w:hAnsi="Symbol" w:hint="default"/>
      </w:rPr>
    </w:lvl>
    <w:lvl w:ilvl="4" w:tplc="E5FEDC9A" w:tentative="1">
      <w:start w:val="1"/>
      <w:numFmt w:val="bullet"/>
      <w:lvlText w:val="o"/>
      <w:lvlJc w:val="left"/>
      <w:pPr>
        <w:ind w:left="4680" w:hanging="360"/>
      </w:pPr>
      <w:rPr>
        <w:rFonts w:ascii="Courier New" w:hAnsi="Courier New" w:cs="Courier New" w:hint="default"/>
      </w:rPr>
    </w:lvl>
    <w:lvl w:ilvl="5" w:tplc="98509F6C" w:tentative="1">
      <w:start w:val="1"/>
      <w:numFmt w:val="bullet"/>
      <w:lvlText w:val=""/>
      <w:lvlJc w:val="left"/>
      <w:pPr>
        <w:ind w:left="5400" w:hanging="360"/>
      </w:pPr>
      <w:rPr>
        <w:rFonts w:ascii="Wingdings" w:hAnsi="Wingdings" w:hint="default"/>
      </w:rPr>
    </w:lvl>
    <w:lvl w:ilvl="6" w:tplc="91503224" w:tentative="1">
      <w:start w:val="1"/>
      <w:numFmt w:val="bullet"/>
      <w:lvlText w:val=""/>
      <w:lvlJc w:val="left"/>
      <w:pPr>
        <w:ind w:left="6120" w:hanging="360"/>
      </w:pPr>
      <w:rPr>
        <w:rFonts w:ascii="Symbol" w:hAnsi="Symbol" w:hint="default"/>
      </w:rPr>
    </w:lvl>
    <w:lvl w:ilvl="7" w:tplc="20D4BC46" w:tentative="1">
      <w:start w:val="1"/>
      <w:numFmt w:val="bullet"/>
      <w:lvlText w:val="o"/>
      <w:lvlJc w:val="left"/>
      <w:pPr>
        <w:ind w:left="6840" w:hanging="360"/>
      </w:pPr>
      <w:rPr>
        <w:rFonts w:ascii="Courier New" w:hAnsi="Courier New" w:cs="Courier New" w:hint="default"/>
      </w:rPr>
    </w:lvl>
    <w:lvl w:ilvl="8" w:tplc="79926B86" w:tentative="1">
      <w:start w:val="1"/>
      <w:numFmt w:val="bullet"/>
      <w:lvlText w:val=""/>
      <w:lvlJc w:val="left"/>
      <w:pPr>
        <w:ind w:left="7560" w:hanging="360"/>
      </w:pPr>
      <w:rPr>
        <w:rFonts w:ascii="Wingdings" w:hAnsi="Wingdings" w:hint="default"/>
      </w:rPr>
    </w:lvl>
  </w:abstractNum>
  <w:abstractNum w:abstractNumId="12" w15:restartNumberingAfterBreak="0">
    <w:nsid w:val="36534112"/>
    <w:multiLevelType w:val="hybridMultilevel"/>
    <w:tmpl w:val="DBE8D3EA"/>
    <w:lvl w:ilvl="0" w:tplc="0FAA3340">
      <w:start w:val="1"/>
      <w:numFmt w:val="decimal"/>
      <w:lvlText w:val="%1."/>
      <w:lvlJc w:val="left"/>
      <w:pPr>
        <w:ind w:left="720" w:hanging="360"/>
      </w:pPr>
      <w:rPr>
        <w:rFonts w:hint="default"/>
      </w:rPr>
    </w:lvl>
    <w:lvl w:ilvl="1" w:tplc="AD1EEC30" w:tentative="1">
      <w:start w:val="1"/>
      <w:numFmt w:val="lowerLetter"/>
      <w:lvlText w:val="%2."/>
      <w:lvlJc w:val="left"/>
      <w:pPr>
        <w:ind w:left="1440" w:hanging="360"/>
      </w:pPr>
    </w:lvl>
    <w:lvl w:ilvl="2" w:tplc="78B6420A" w:tentative="1">
      <w:start w:val="1"/>
      <w:numFmt w:val="lowerRoman"/>
      <w:lvlText w:val="%3."/>
      <w:lvlJc w:val="right"/>
      <w:pPr>
        <w:ind w:left="2160" w:hanging="180"/>
      </w:pPr>
    </w:lvl>
    <w:lvl w:ilvl="3" w:tplc="F54AA144" w:tentative="1">
      <w:start w:val="1"/>
      <w:numFmt w:val="decimal"/>
      <w:lvlText w:val="%4."/>
      <w:lvlJc w:val="left"/>
      <w:pPr>
        <w:ind w:left="2880" w:hanging="360"/>
      </w:pPr>
    </w:lvl>
    <w:lvl w:ilvl="4" w:tplc="2354C2D4" w:tentative="1">
      <w:start w:val="1"/>
      <w:numFmt w:val="lowerLetter"/>
      <w:lvlText w:val="%5."/>
      <w:lvlJc w:val="left"/>
      <w:pPr>
        <w:ind w:left="3600" w:hanging="360"/>
      </w:pPr>
    </w:lvl>
    <w:lvl w:ilvl="5" w:tplc="DE70F870" w:tentative="1">
      <w:start w:val="1"/>
      <w:numFmt w:val="lowerRoman"/>
      <w:lvlText w:val="%6."/>
      <w:lvlJc w:val="right"/>
      <w:pPr>
        <w:ind w:left="4320" w:hanging="180"/>
      </w:pPr>
    </w:lvl>
    <w:lvl w:ilvl="6" w:tplc="90A0E154" w:tentative="1">
      <w:start w:val="1"/>
      <w:numFmt w:val="decimal"/>
      <w:lvlText w:val="%7."/>
      <w:lvlJc w:val="left"/>
      <w:pPr>
        <w:ind w:left="5040" w:hanging="360"/>
      </w:pPr>
    </w:lvl>
    <w:lvl w:ilvl="7" w:tplc="D8C47B82" w:tentative="1">
      <w:start w:val="1"/>
      <w:numFmt w:val="lowerLetter"/>
      <w:lvlText w:val="%8."/>
      <w:lvlJc w:val="left"/>
      <w:pPr>
        <w:ind w:left="5760" w:hanging="360"/>
      </w:pPr>
    </w:lvl>
    <w:lvl w:ilvl="8" w:tplc="96164DDE" w:tentative="1">
      <w:start w:val="1"/>
      <w:numFmt w:val="lowerRoman"/>
      <w:lvlText w:val="%9."/>
      <w:lvlJc w:val="right"/>
      <w:pPr>
        <w:ind w:left="6480" w:hanging="180"/>
      </w:pPr>
    </w:lvl>
  </w:abstractNum>
  <w:abstractNum w:abstractNumId="13" w15:restartNumberingAfterBreak="0">
    <w:nsid w:val="3FCE03BF"/>
    <w:multiLevelType w:val="multilevel"/>
    <w:tmpl w:val="1A64B938"/>
    <w:lvl w:ilvl="0">
      <w:start w:val="1"/>
      <w:numFmt w:val="upperRoman"/>
      <w:lvlText w:val="%1."/>
      <w:lvlJc w:val="right"/>
      <w:pPr>
        <w:ind w:left="1440" w:hanging="360"/>
      </w:pPr>
      <w:rPr>
        <w:rFonts w:hint="default"/>
      </w:rPr>
    </w:lvl>
    <w:lvl w:ilvl="1">
      <w:start w:val="2"/>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474437DB"/>
    <w:multiLevelType w:val="hybridMultilevel"/>
    <w:tmpl w:val="76A2B392"/>
    <w:lvl w:ilvl="0" w:tplc="F10E6292">
      <w:start w:val="1"/>
      <w:numFmt w:val="decimal"/>
      <w:lvlText w:val="%1."/>
      <w:lvlJc w:val="left"/>
      <w:pPr>
        <w:ind w:left="360" w:hanging="360"/>
      </w:pPr>
      <w:rPr>
        <w:rFonts w:hint="default"/>
      </w:rPr>
    </w:lvl>
    <w:lvl w:ilvl="1" w:tplc="F24E2120" w:tentative="1">
      <w:start w:val="1"/>
      <w:numFmt w:val="lowerLetter"/>
      <w:lvlText w:val="%2."/>
      <w:lvlJc w:val="left"/>
      <w:pPr>
        <w:ind w:left="1080" w:hanging="360"/>
      </w:pPr>
    </w:lvl>
    <w:lvl w:ilvl="2" w:tplc="26AE3E64" w:tentative="1">
      <w:start w:val="1"/>
      <w:numFmt w:val="lowerRoman"/>
      <w:lvlText w:val="%3."/>
      <w:lvlJc w:val="right"/>
      <w:pPr>
        <w:ind w:left="1800" w:hanging="180"/>
      </w:pPr>
    </w:lvl>
    <w:lvl w:ilvl="3" w:tplc="04AA2B18" w:tentative="1">
      <w:start w:val="1"/>
      <w:numFmt w:val="decimal"/>
      <w:lvlText w:val="%4."/>
      <w:lvlJc w:val="left"/>
      <w:pPr>
        <w:ind w:left="2520" w:hanging="360"/>
      </w:pPr>
    </w:lvl>
    <w:lvl w:ilvl="4" w:tplc="B5C25DCC" w:tentative="1">
      <w:start w:val="1"/>
      <w:numFmt w:val="lowerLetter"/>
      <w:lvlText w:val="%5."/>
      <w:lvlJc w:val="left"/>
      <w:pPr>
        <w:ind w:left="3240" w:hanging="360"/>
      </w:pPr>
    </w:lvl>
    <w:lvl w:ilvl="5" w:tplc="F840709E" w:tentative="1">
      <w:start w:val="1"/>
      <w:numFmt w:val="lowerRoman"/>
      <w:lvlText w:val="%6."/>
      <w:lvlJc w:val="right"/>
      <w:pPr>
        <w:ind w:left="3960" w:hanging="180"/>
      </w:pPr>
    </w:lvl>
    <w:lvl w:ilvl="6" w:tplc="C9683538" w:tentative="1">
      <w:start w:val="1"/>
      <w:numFmt w:val="decimal"/>
      <w:lvlText w:val="%7."/>
      <w:lvlJc w:val="left"/>
      <w:pPr>
        <w:ind w:left="4680" w:hanging="360"/>
      </w:pPr>
    </w:lvl>
    <w:lvl w:ilvl="7" w:tplc="273ED7B8" w:tentative="1">
      <w:start w:val="1"/>
      <w:numFmt w:val="lowerLetter"/>
      <w:lvlText w:val="%8."/>
      <w:lvlJc w:val="left"/>
      <w:pPr>
        <w:ind w:left="5400" w:hanging="360"/>
      </w:pPr>
    </w:lvl>
    <w:lvl w:ilvl="8" w:tplc="6B4C9958" w:tentative="1">
      <w:start w:val="1"/>
      <w:numFmt w:val="lowerRoman"/>
      <w:lvlText w:val="%9."/>
      <w:lvlJc w:val="right"/>
      <w:pPr>
        <w:ind w:left="6120" w:hanging="180"/>
      </w:pPr>
    </w:lvl>
  </w:abstractNum>
  <w:abstractNum w:abstractNumId="15" w15:restartNumberingAfterBreak="0">
    <w:nsid w:val="491F6382"/>
    <w:multiLevelType w:val="hybridMultilevel"/>
    <w:tmpl w:val="91084FD6"/>
    <w:lvl w:ilvl="0" w:tplc="234469EE">
      <w:start w:val="1"/>
      <w:numFmt w:val="bullet"/>
      <w:lvlText w:val=""/>
      <w:lvlJc w:val="left"/>
      <w:pPr>
        <w:ind w:left="2520" w:hanging="360"/>
      </w:pPr>
      <w:rPr>
        <w:rFonts w:ascii="Symbol" w:hAnsi="Symbol" w:hint="default"/>
      </w:rPr>
    </w:lvl>
    <w:lvl w:ilvl="1" w:tplc="573ADC7E" w:tentative="1">
      <w:start w:val="1"/>
      <w:numFmt w:val="bullet"/>
      <w:lvlText w:val="o"/>
      <w:lvlJc w:val="left"/>
      <w:pPr>
        <w:ind w:left="3240" w:hanging="360"/>
      </w:pPr>
      <w:rPr>
        <w:rFonts w:ascii="Courier New" w:hAnsi="Courier New" w:cs="Courier New" w:hint="default"/>
      </w:rPr>
    </w:lvl>
    <w:lvl w:ilvl="2" w:tplc="472608A4" w:tentative="1">
      <w:start w:val="1"/>
      <w:numFmt w:val="bullet"/>
      <w:lvlText w:val=""/>
      <w:lvlJc w:val="left"/>
      <w:pPr>
        <w:ind w:left="3960" w:hanging="360"/>
      </w:pPr>
      <w:rPr>
        <w:rFonts w:ascii="Wingdings" w:hAnsi="Wingdings" w:hint="default"/>
      </w:rPr>
    </w:lvl>
    <w:lvl w:ilvl="3" w:tplc="FF6C91C2" w:tentative="1">
      <w:start w:val="1"/>
      <w:numFmt w:val="bullet"/>
      <w:lvlText w:val=""/>
      <w:lvlJc w:val="left"/>
      <w:pPr>
        <w:ind w:left="4680" w:hanging="360"/>
      </w:pPr>
      <w:rPr>
        <w:rFonts w:ascii="Symbol" w:hAnsi="Symbol" w:hint="default"/>
      </w:rPr>
    </w:lvl>
    <w:lvl w:ilvl="4" w:tplc="306C1150" w:tentative="1">
      <w:start w:val="1"/>
      <w:numFmt w:val="bullet"/>
      <w:lvlText w:val="o"/>
      <w:lvlJc w:val="left"/>
      <w:pPr>
        <w:ind w:left="5400" w:hanging="360"/>
      </w:pPr>
      <w:rPr>
        <w:rFonts w:ascii="Courier New" w:hAnsi="Courier New" w:cs="Courier New" w:hint="default"/>
      </w:rPr>
    </w:lvl>
    <w:lvl w:ilvl="5" w:tplc="787A3ADA" w:tentative="1">
      <w:start w:val="1"/>
      <w:numFmt w:val="bullet"/>
      <w:lvlText w:val=""/>
      <w:lvlJc w:val="left"/>
      <w:pPr>
        <w:ind w:left="6120" w:hanging="360"/>
      </w:pPr>
      <w:rPr>
        <w:rFonts w:ascii="Wingdings" w:hAnsi="Wingdings" w:hint="default"/>
      </w:rPr>
    </w:lvl>
    <w:lvl w:ilvl="6" w:tplc="1956801E" w:tentative="1">
      <w:start w:val="1"/>
      <w:numFmt w:val="bullet"/>
      <w:lvlText w:val=""/>
      <w:lvlJc w:val="left"/>
      <w:pPr>
        <w:ind w:left="6840" w:hanging="360"/>
      </w:pPr>
      <w:rPr>
        <w:rFonts w:ascii="Symbol" w:hAnsi="Symbol" w:hint="default"/>
      </w:rPr>
    </w:lvl>
    <w:lvl w:ilvl="7" w:tplc="6706C9FC" w:tentative="1">
      <w:start w:val="1"/>
      <w:numFmt w:val="bullet"/>
      <w:lvlText w:val="o"/>
      <w:lvlJc w:val="left"/>
      <w:pPr>
        <w:ind w:left="7560" w:hanging="360"/>
      </w:pPr>
      <w:rPr>
        <w:rFonts w:ascii="Courier New" w:hAnsi="Courier New" w:cs="Courier New" w:hint="default"/>
      </w:rPr>
    </w:lvl>
    <w:lvl w:ilvl="8" w:tplc="504CC4CC" w:tentative="1">
      <w:start w:val="1"/>
      <w:numFmt w:val="bullet"/>
      <w:lvlText w:val=""/>
      <w:lvlJc w:val="left"/>
      <w:pPr>
        <w:ind w:left="8280" w:hanging="360"/>
      </w:pPr>
      <w:rPr>
        <w:rFonts w:ascii="Wingdings" w:hAnsi="Wingdings" w:hint="default"/>
      </w:rPr>
    </w:lvl>
  </w:abstractNum>
  <w:abstractNum w:abstractNumId="16" w15:restartNumberingAfterBreak="0">
    <w:nsid w:val="4A515AC0"/>
    <w:multiLevelType w:val="multilevel"/>
    <w:tmpl w:val="FB52FE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BF52934"/>
    <w:multiLevelType w:val="hybridMultilevel"/>
    <w:tmpl w:val="B1AE0A1C"/>
    <w:lvl w:ilvl="0" w:tplc="3156F66C">
      <w:start w:val="1"/>
      <w:numFmt w:val="bullet"/>
      <w:lvlText w:val=""/>
      <w:lvlJc w:val="left"/>
      <w:pPr>
        <w:ind w:left="720" w:hanging="360"/>
      </w:pPr>
      <w:rPr>
        <w:rFonts w:ascii="Symbol" w:hAnsi="Symbol" w:hint="default"/>
      </w:rPr>
    </w:lvl>
    <w:lvl w:ilvl="1" w:tplc="47E0C4F2" w:tentative="1">
      <w:start w:val="1"/>
      <w:numFmt w:val="bullet"/>
      <w:lvlText w:val="o"/>
      <w:lvlJc w:val="left"/>
      <w:pPr>
        <w:ind w:left="1440" w:hanging="360"/>
      </w:pPr>
      <w:rPr>
        <w:rFonts w:ascii="Courier New" w:hAnsi="Courier New" w:cs="Courier New" w:hint="default"/>
      </w:rPr>
    </w:lvl>
    <w:lvl w:ilvl="2" w:tplc="0B6697A6" w:tentative="1">
      <w:start w:val="1"/>
      <w:numFmt w:val="bullet"/>
      <w:lvlText w:val=""/>
      <w:lvlJc w:val="left"/>
      <w:pPr>
        <w:ind w:left="2160" w:hanging="360"/>
      </w:pPr>
      <w:rPr>
        <w:rFonts w:ascii="Wingdings" w:hAnsi="Wingdings" w:hint="default"/>
      </w:rPr>
    </w:lvl>
    <w:lvl w:ilvl="3" w:tplc="6B90CB54" w:tentative="1">
      <w:start w:val="1"/>
      <w:numFmt w:val="bullet"/>
      <w:lvlText w:val=""/>
      <w:lvlJc w:val="left"/>
      <w:pPr>
        <w:ind w:left="2880" w:hanging="360"/>
      </w:pPr>
      <w:rPr>
        <w:rFonts w:ascii="Symbol" w:hAnsi="Symbol" w:hint="default"/>
      </w:rPr>
    </w:lvl>
    <w:lvl w:ilvl="4" w:tplc="F046344C" w:tentative="1">
      <w:start w:val="1"/>
      <w:numFmt w:val="bullet"/>
      <w:lvlText w:val="o"/>
      <w:lvlJc w:val="left"/>
      <w:pPr>
        <w:ind w:left="3600" w:hanging="360"/>
      </w:pPr>
      <w:rPr>
        <w:rFonts w:ascii="Courier New" w:hAnsi="Courier New" w:cs="Courier New" w:hint="default"/>
      </w:rPr>
    </w:lvl>
    <w:lvl w:ilvl="5" w:tplc="C66004B4" w:tentative="1">
      <w:start w:val="1"/>
      <w:numFmt w:val="bullet"/>
      <w:lvlText w:val=""/>
      <w:lvlJc w:val="left"/>
      <w:pPr>
        <w:ind w:left="4320" w:hanging="360"/>
      </w:pPr>
      <w:rPr>
        <w:rFonts w:ascii="Wingdings" w:hAnsi="Wingdings" w:hint="default"/>
      </w:rPr>
    </w:lvl>
    <w:lvl w:ilvl="6" w:tplc="E1061F2C" w:tentative="1">
      <w:start w:val="1"/>
      <w:numFmt w:val="bullet"/>
      <w:lvlText w:val=""/>
      <w:lvlJc w:val="left"/>
      <w:pPr>
        <w:ind w:left="5040" w:hanging="360"/>
      </w:pPr>
      <w:rPr>
        <w:rFonts w:ascii="Symbol" w:hAnsi="Symbol" w:hint="default"/>
      </w:rPr>
    </w:lvl>
    <w:lvl w:ilvl="7" w:tplc="2C0E5BDA" w:tentative="1">
      <w:start w:val="1"/>
      <w:numFmt w:val="bullet"/>
      <w:lvlText w:val="o"/>
      <w:lvlJc w:val="left"/>
      <w:pPr>
        <w:ind w:left="5760" w:hanging="360"/>
      </w:pPr>
      <w:rPr>
        <w:rFonts w:ascii="Courier New" w:hAnsi="Courier New" w:cs="Courier New" w:hint="default"/>
      </w:rPr>
    </w:lvl>
    <w:lvl w:ilvl="8" w:tplc="1E7E096E" w:tentative="1">
      <w:start w:val="1"/>
      <w:numFmt w:val="bullet"/>
      <w:lvlText w:val=""/>
      <w:lvlJc w:val="left"/>
      <w:pPr>
        <w:ind w:left="6480" w:hanging="360"/>
      </w:pPr>
      <w:rPr>
        <w:rFonts w:ascii="Wingdings" w:hAnsi="Wingdings" w:hint="default"/>
      </w:rPr>
    </w:lvl>
  </w:abstractNum>
  <w:abstractNum w:abstractNumId="18" w15:restartNumberingAfterBreak="0">
    <w:nsid w:val="4FC46A22"/>
    <w:multiLevelType w:val="multilevel"/>
    <w:tmpl w:val="45BEE3C6"/>
    <w:lvl w:ilvl="0">
      <w:start w:val="1"/>
      <w:numFmt w:val="decimal"/>
      <w:lvlText w:val="%1."/>
      <w:lvlJc w:val="left"/>
      <w:pPr>
        <w:ind w:left="360" w:hanging="360"/>
      </w:pPr>
      <w:rPr>
        <w:rFonts w:hint="default"/>
        <w:b/>
        <w:sz w:val="28"/>
        <w:szCs w:val="28"/>
      </w:rPr>
    </w:lvl>
    <w:lvl w:ilvl="1">
      <w:start w:val="1"/>
      <w:numFmt w:val="decimal"/>
      <w:isLgl/>
      <w:lvlText w:val="%1.%2"/>
      <w:lvlJc w:val="left"/>
      <w:pPr>
        <w:ind w:left="405" w:hanging="405"/>
      </w:pPr>
      <w:rPr>
        <w:rFonts w:cs="Helvetica-Light" w:hint="default"/>
        <w:b/>
        <w:sz w:val="24"/>
        <w:szCs w:val="24"/>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19" w15:restartNumberingAfterBreak="0">
    <w:nsid w:val="53FF2087"/>
    <w:multiLevelType w:val="hybridMultilevel"/>
    <w:tmpl w:val="699CE9AC"/>
    <w:lvl w:ilvl="0" w:tplc="AB487888">
      <w:start w:val="1"/>
      <w:numFmt w:val="bullet"/>
      <w:lvlText w:val=""/>
      <w:lvlJc w:val="left"/>
      <w:pPr>
        <w:ind w:left="720" w:hanging="360"/>
      </w:pPr>
      <w:rPr>
        <w:rFonts w:ascii="Symbol" w:hAnsi="Symbol" w:hint="default"/>
      </w:rPr>
    </w:lvl>
    <w:lvl w:ilvl="1" w:tplc="555ADBC0">
      <w:start w:val="1"/>
      <w:numFmt w:val="bullet"/>
      <w:lvlText w:val="o"/>
      <w:lvlJc w:val="left"/>
      <w:pPr>
        <w:ind w:left="1440" w:hanging="360"/>
      </w:pPr>
      <w:rPr>
        <w:rFonts w:ascii="Courier New" w:hAnsi="Courier New" w:cs="Courier New" w:hint="default"/>
      </w:rPr>
    </w:lvl>
    <w:lvl w:ilvl="2" w:tplc="FFAC0E4A">
      <w:start w:val="1"/>
      <w:numFmt w:val="bullet"/>
      <w:lvlText w:val=""/>
      <w:lvlJc w:val="left"/>
      <w:pPr>
        <w:ind w:left="2160" w:hanging="360"/>
      </w:pPr>
      <w:rPr>
        <w:rFonts w:ascii="Wingdings" w:hAnsi="Wingdings" w:hint="default"/>
      </w:rPr>
    </w:lvl>
    <w:lvl w:ilvl="3" w:tplc="7B225AC2">
      <w:start w:val="1"/>
      <w:numFmt w:val="bullet"/>
      <w:lvlText w:val=""/>
      <w:lvlJc w:val="left"/>
      <w:pPr>
        <w:ind w:left="2880" w:hanging="360"/>
      </w:pPr>
      <w:rPr>
        <w:rFonts w:ascii="Symbol" w:hAnsi="Symbol" w:hint="default"/>
      </w:rPr>
    </w:lvl>
    <w:lvl w:ilvl="4" w:tplc="1E0C2BCE">
      <w:start w:val="1"/>
      <w:numFmt w:val="bullet"/>
      <w:lvlText w:val="o"/>
      <w:lvlJc w:val="left"/>
      <w:pPr>
        <w:ind w:left="3600" w:hanging="360"/>
      </w:pPr>
      <w:rPr>
        <w:rFonts w:ascii="Courier New" w:hAnsi="Courier New" w:cs="Courier New" w:hint="default"/>
      </w:rPr>
    </w:lvl>
    <w:lvl w:ilvl="5" w:tplc="F38A9C92">
      <w:start w:val="1"/>
      <w:numFmt w:val="bullet"/>
      <w:lvlText w:val=""/>
      <w:lvlJc w:val="left"/>
      <w:pPr>
        <w:ind w:left="4320" w:hanging="360"/>
      </w:pPr>
      <w:rPr>
        <w:rFonts w:ascii="Wingdings" w:hAnsi="Wingdings" w:hint="default"/>
      </w:rPr>
    </w:lvl>
    <w:lvl w:ilvl="6" w:tplc="21EA718E">
      <w:start w:val="1"/>
      <w:numFmt w:val="bullet"/>
      <w:lvlText w:val=""/>
      <w:lvlJc w:val="left"/>
      <w:pPr>
        <w:ind w:left="5040" w:hanging="360"/>
      </w:pPr>
      <w:rPr>
        <w:rFonts w:ascii="Symbol" w:hAnsi="Symbol" w:hint="default"/>
      </w:rPr>
    </w:lvl>
    <w:lvl w:ilvl="7" w:tplc="B4360CEE">
      <w:start w:val="1"/>
      <w:numFmt w:val="bullet"/>
      <w:lvlText w:val="o"/>
      <w:lvlJc w:val="left"/>
      <w:pPr>
        <w:ind w:left="5760" w:hanging="360"/>
      </w:pPr>
      <w:rPr>
        <w:rFonts w:ascii="Courier New" w:hAnsi="Courier New" w:cs="Courier New" w:hint="default"/>
      </w:rPr>
    </w:lvl>
    <w:lvl w:ilvl="8" w:tplc="6E1CA19E">
      <w:start w:val="1"/>
      <w:numFmt w:val="bullet"/>
      <w:lvlText w:val=""/>
      <w:lvlJc w:val="left"/>
      <w:pPr>
        <w:ind w:left="6480" w:hanging="360"/>
      </w:pPr>
      <w:rPr>
        <w:rFonts w:ascii="Wingdings" w:hAnsi="Wingdings" w:hint="default"/>
      </w:rPr>
    </w:lvl>
  </w:abstractNum>
  <w:abstractNum w:abstractNumId="20" w15:restartNumberingAfterBreak="0">
    <w:nsid w:val="5CCC3B16"/>
    <w:multiLevelType w:val="hybridMultilevel"/>
    <w:tmpl w:val="581EEC36"/>
    <w:lvl w:ilvl="0" w:tplc="8266E630">
      <w:start w:val="1"/>
      <w:numFmt w:val="bullet"/>
      <w:lvlText w:val=""/>
      <w:lvlJc w:val="left"/>
      <w:pPr>
        <w:ind w:left="360" w:hanging="360"/>
      </w:pPr>
      <w:rPr>
        <w:rFonts w:ascii="Symbol" w:hAnsi="Symbol" w:hint="default"/>
      </w:rPr>
    </w:lvl>
    <w:lvl w:ilvl="1" w:tplc="52CE0582" w:tentative="1">
      <w:start w:val="1"/>
      <w:numFmt w:val="bullet"/>
      <w:lvlText w:val="o"/>
      <w:lvlJc w:val="left"/>
      <w:pPr>
        <w:ind w:left="1080" w:hanging="360"/>
      </w:pPr>
      <w:rPr>
        <w:rFonts w:ascii="Courier New" w:hAnsi="Courier New" w:cs="Courier New" w:hint="default"/>
      </w:rPr>
    </w:lvl>
    <w:lvl w:ilvl="2" w:tplc="AD8A3BF4" w:tentative="1">
      <w:start w:val="1"/>
      <w:numFmt w:val="bullet"/>
      <w:lvlText w:val=""/>
      <w:lvlJc w:val="left"/>
      <w:pPr>
        <w:ind w:left="1800" w:hanging="360"/>
      </w:pPr>
      <w:rPr>
        <w:rFonts w:ascii="Wingdings" w:hAnsi="Wingdings" w:hint="default"/>
      </w:rPr>
    </w:lvl>
    <w:lvl w:ilvl="3" w:tplc="8E8298C8" w:tentative="1">
      <w:start w:val="1"/>
      <w:numFmt w:val="bullet"/>
      <w:lvlText w:val=""/>
      <w:lvlJc w:val="left"/>
      <w:pPr>
        <w:ind w:left="2520" w:hanging="360"/>
      </w:pPr>
      <w:rPr>
        <w:rFonts w:ascii="Symbol" w:hAnsi="Symbol" w:hint="default"/>
      </w:rPr>
    </w:lvl>
    <w:lvl w:ilvl="4" w:tplc="C8502CF4" w:tentative="1">
      <w:start w:val="1"/>
      <w:numFmt w:val="bullet"/>
      <w:lvlText w:val="o"/>
      <w:lvlJc w:val="left"/>
      <w:pPr>
        <w:ind w:left="3240" w:hanging="360"/>
      </w:pPr>
      <w:rPr>
        <w:rFonts w:ascii="Courier New" w:hAnsi="Courier New" w:cs="Courier New" w:hint="default"/>
      </w:rPr>
    </w:lvl>
    <w:lvl w:ilvl="5" w:tplc="D7684CC2" w:tentative="1">
      <w:start w:val="1"/>
      <w:numFmt w:val="bullet"/>
      <w:lvlText w:val=""/>
      <w:lvlJc w:val="left"/>
      <w:pPr>
        <w:ind w:left="3960" w:hanging="360"/>
      </w:pPr>
      <w:rPr>
        <w:rFonts w:ascii="Wingdings" w:hAnsi="Wingdings" w:hint="default"/>
      </w:rPr>
    </w:lvl>
    <w:lvl w:ilvl="6" w:tplc="22FC8210" w:tentative="1">
      <w:start w:val="1"/>
      <w:numFmt w:val="bullet"/>
      <w:lvlText w:val=""/>
      <w:lvlJc w:val="left"/>
      <w:pPr>
        <w:ind w:left="4680" w:hanging="360"/>
      </w:pPr>
      <w:rPr>
        <w:rFonts w:ascii="Symbol" w:hAnsi="Symbol" w:hint="default"/>
      </w:rPr>
    </w:lvl>
    <w:lvl w:ilvl="7" w:tplc="14AE9BB6" w:tentative="1">
      <w:start w:val="1"/>
      <w:numFmt w:val="bullet"/>
      <w:lvlText w:val="o"/>
      <w:lvlJc w:val="left"/>
      <w:pPr>
        <w:ind w:left="5400" w:hanging="360"/>
      </w:pPr>
      <w:rPr>
        <w:rFonts w:ascii="Courier New" w:hAnsi="Courier New" w:cs="Courier New" w:hint="default"/>
      </w:rPr>
    </w:lvl>
    <w:lvl w:ilvl="8" w:tplc="0FB05104" w:tentative="1">
      <w:start w:val="1"/>
      <w:numFmt w:val="bullet"/>
      <w:lvlText w:val=""/>
      <w:lvlJc w:val="left"/>
      <w:pPr>
        <w:ind w:left="6120" w:hanging="360"/>
      </w:pPr>
      <w:rPr>
        <w:rFonts w:ascii="Wingdings" w:hAnsi="Wingdings" w:hint="default"/>
      </w:rPr>
    </w:lvl>
  </w:abstractNum>
  <w:abstractNum w:abstractNumId="21" w15:restartNumberingAfterBreak="0">
    <w:nsid w:val="608E79B0"/>
    <w:multiLevelType w:val="hybridMultilevel"/>
    <w:tmpl w:val="501E1C50"/>
    <w:lvl w:ilvl="0" w:tplc="E5B61DCC">
      <w:start w:val="1"/>
      <w:numFmt w:val="upperRoman"/>
      <w:lvlText w:val="%1."/>
      <w:lvlJc w:val="right"/>
      <w:pPr>
        <w:tabs>
          <w:tab w:val="num" w:pos="1800"/>
        </w:tabs>
        <w:ind w:left="1800" w:hanging="360"/>
      </w:pPr>
      <w:rPr>
        <w:rFonts w:hint="default"/>
        <w:color w:val="auto"/>
      </w:rPr>
    </w:lvl>
    <w:lvl w:ilvl="1" w:tplc="A1A846A4">
      <w:start w:val="1"/>
      <w:numFmt w:val="bullet"/>
      <w:lvlText w:val="o"/>
      <w:lvlJc w:val="left"/>
      <w:pPr>
        <w:tabs>
          <w:tab w:val="num" w:pos="2520"/>
        </w:tabs>
        <w:ind w:left="2520" w:hanging="360"/>
      </w:pPr>
      <w:rPr>
        <w:rFonts w:ascii="Courier New" w:hAnsi="Courier New" w:cs="Courier New" w:hint="default"/>
      </w:rPr>
    </w:lvl>
    <w:lvl w:ilvl="2" w:tplc="6FEAF542">
      <w:start w:val="1"/>
      <w:numFmt w:val="bullet"/>
      <w:lvlText w:val=""/>
      <w:lvlJc w:val="left"/>
      <w:pPr>
        <w:tabs>
          <w:tab w:val="num" w:pos="3240"/>
        </w:tabs>
        <w:ind w:left="3240" w:hanging="360"/>
      </w:pPr>
      <w:rPr>
        <w:rFonts w:ascii="Wingdings" w:hAnsi="Wingdings" w:hint="default"/>
      </w:rPr>
    </w:lvl>
    <w:lvl w:ilvl="3" w:tplc="95AC6D92">
      <w:start w:val="1"/>
      <w:numFmt w:val="bullet"/>
      <w:lvlText w:val=""/>
      <w:lvlJc w:val="left"/>
      <w:pPr>
        <w:tabs>
          <w:tab w:val="num" w:pos="3960"/>
        </w:tabs>
        <w:ind w:left="3960" w:hanging="360"/>
      </w:pPr>
      <w:rPr>
        <w:rFonts w:ascii="Symbol" w:hAnsi="Symbol" w:hint="default"/>
      </w:rPr>
    </w:lvl>
    <w:lvl w:ilvl="4" w:tplc="FC7EFC7E">
      <w:start w:val="1"/>
      <w:numFmt w:val="bullet"/>
      <w:lvlText w:val="o"/>
      <w:lvlJc w:val="left"/>
      <w:pPr>
        <w:tabs>
          <w:tab w:val="num" w:pos="4680"/>
        </w:tabs>
        <w:ind w:left="4680" w:hanging="360"/>
      </w:pPr>
      <w:rPr>
        <w:rFonts w:ascii="Courier New" w:hAnsi="Courier New" w:cs="Courier New" w:hint="default"/>
      </w:rPr>
    </w:lvl>
    <w:lvl w:ilvl="5" w:tplc="F7A64588">
      <w:start w:val="1"/>
      <w:numFmt w:val="bullet"/>
      <w:lvlText w:val=""/>
      <w:lvlJc w:val="left"/>
      <w:pPr>
        <w:tabs>
          <w:tab w:val="num" w:pos="5400"/>
        </w:tabs>
        <w:ind w:left="5400" w:hanging="360"/>
      </w:pPr>
      <w:rPr>
        <w:rFonts w:ascii="Wingdings" w:hAnsi="Wingdings" w:hint="default"/>
      </w:rPr>
    </w:lvl>
    <w:lvl w:ilvl="6" w:tplc="C76C215C">
      <w:start w:val="1"/>
      <w:numFmt w:val="bullet"/>
      <w:lvlText w:val=""/>
      <w:lvlJc w:val="left"/>
      <w:pPr>
        <w:tabs>
          <w:tab w:val="num" w:pos="6120"/>
        </w:tabs>
        <w:ind w:left="6120" w:hanging="360"/>
      </w:pPr>
      <w:rPr>
        <w:rFonts w:ascii="Symbol" w:hAnsi="Symbol" w:hint="default"/>
      </w:rPr>
    </w:lvl>
    <w:lvl w:ilvl="7" w:tplc="273ED604">
      <w:start w:val="1"/>
      <w:numFmt w:val="bullet"/>
      <w:lvlText w:val="o"/>
      <w:lvlJc w:val="left"/>
      <w:pPr>
        <w:tabs>
          <w:tab w:val="num" w:pos="6840"/>
        </w:tabs>
        <w:ind w:left="6840" w:hanging="360"/>
      </w:pPr>
      <w:rPr>
        <w:rFonts w:ascii="Courier New" w:hAnsi="Courier New" w:cs="Courier New" w:hint="default"/>
      </w:rPr>
    </w:lvl>
    <w:lvl w:ilvl="8" w:tplc="D3E22700">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7A0214D"/>
    <w:multiLevelType w:val="hybridMultilevel"/>
    <w:tmpl w:val="18CEE3F8"/>
    <w:lvl w:ilvl="0" w:tplc="91F87EF4">
      <w:start w:val="1"/>
      <w:numFmt w:val="bullet"/>
      <w:lvlText w:val=""/>
      <w:lvlJc w:val="left"/>
      <w:pPr>
        <w:ind w:left="780" w:hanging="360"/>
      </w:pPr>
      <w:rPr>
        <w:rFonts w:ascii="Symbol" w:hAnsi="Symbol" w:hint="default"/>
      </w:rPr>
    </w:lvl>
    <w:lvl w:ilvl="1" w:tplc="FAA8B56E" w:tentative="1">
      <w:start w:val="1"/>
      <w:numFmt w:val="bullet"/>
      <w:lvlText w:val="o"/>
      <w:lvlJc w:val="left"/>
      <w:pPr>
        <w:ind w:left="1500" w:hanging="360"/>
      </w:pPr>
      <w:rPr>
        <w:rFonts w:ascii="Courier New" w:hAnsi="Courier New" w:cs="Courier New" w:hint="default"/>
      </w:rPr>
    </w:lvl>
    <w:lvl w:ilvl="2" w:tplc="C56C4064" w:tentative="1">
      <w:start w:val="1"/>
      <w:numFmt w:val="bullet"/>
      <w:lvlText w:val=""/>
      <w:lvlJc w:val="left"/>
      <w:pPr>
        <w:ind w:left="2220" w:hanging="360"/>
      </w:pPr>
      <w:rPr>
        <w:rFonts w:ascii="Wingdings" w:hAnsi="Wingdings" w:hint="default"/>
      </w:rPr>
    </w:lvl>
    <w:lvl w:ilvl="3" w:tplc="991E7C78" w:tentative="1">
      <w:start w:val="1"/>
      <w:numFmt w:val="bullet"/>
      <w:lvlText w:val=""/>
      <w:lvlJc w:val="left"/>
      <w:pPr>
        <w:ind w:left="2940" w:hanging="360"/>
      </w:pPr>
      <w:rPr>
        <w:rFonts w:ascii="Symbol" w:hAnsi="Symbol" w:hint="default"/>
      </w:rPr>
    </w:lvl>
    <w:lvl w:ilvl="4" w:tplc="91FAB312" w:tentative="1">
      <w:start w:val="1"/>
      <w:numFmt w:val="bullet"/>
      <w:lvlText w:val="o"/>
      <w:lvlJc w:val="left"/>
      <w:pPr>
        <w:ind w:left="3660" w:hanging="360"/>
      </w:pPr>
      <w:rPr>
        <w:rFonts w:ascii="Courier New" w:hAnsi="Courier New" w:cs="Courier New" w:hint="default"/>
      </w:rPr>
    </w:lvl>
    <w:lvl w:ilvl="5" w:tplc="41B890D2" w:tentative="1">
      <w:start w:val="1"/>
      <w:numFmt w:val="bullet"/>
      <w:lvlText w:val=""/>
      <w:lvlJc w:val="left"/>
      <w:pPr>
        <w:ind w:left="4380" w:hanging="360"/>
      </w:pPr>
      <w:rPr>
        <w:rFonts w:ascii="Wingdings" w:hAnsi="Wingdings" w:hint="default"/>
      </w:rPr>
    </w:lvl>
    <w:lvl w:ilvl="6" w:tplc="2BC690BA" w:tentative="1">
      <w:start w:val="1"/>
      <w:numFmt w:val="bullet"/>
      <w:lvlText w:val=""/>
      <w:lvlJc w:val="left"/>
      <w:pPr>
        <w:ind w:left="5100" w:hanging="360"/>
      </w:pPr>
      <w:rPr>
        <w:rFonts w:ascii="Symbol" w:hAnsi="Symbol" w:hint="default"/>
      </w:rPr>
    </w:lvl>
    <w:lvl w:ilvl="7" w:tplc="AEC66A04" w:tentative="1">
      <w:start w:val="1"/>
      <w:numFmt w:val="bullet"/>
      <w:lvlText w:val="o"/>
      <w:lvlJc w:val="left"/>
      <w:pPr>
        <w:ind w:left="5820" w:hanging="360"/>
      </w:pPr>
      <w:rPr>
        <w:rFonts w:ascii="Courier New" w:hAnsi="Courier New" w:cs="Courier New" w:hint="default"/>
      </w:rPr>
    </w:lvl>
    <w:lvl w:ilvl="8" w:tplc="BB728810" w:tentative="1">
      <w:start w:val="1"/>
      <w:numFmt w:val="bullet"/>
      <w:lvlText w:val=""/>
      <w:lvlJc w:val="left"/>
      <w:pPr>
        <w:ind w:left="6540" w:hanging="360"/>
      </w:pPr>
      <w:rPr>
        <w:rFonts w:ascii="Wingdings" w:hAnsi="Wingdings" w:hint="default"/>
      </w:rPr>
    </w:lvl>
  </w:abstractNum>
  <w:abstractNum w:abstractNumId="23" w15:restartNumberingAfterBreak="0">
    <w:nsid w:val="6C536BD4"/>
    <w:multiLevelType w:val="hybridMultilevel"/>
    <w:tmpl w:val="E1B2E7F8"/>
    <w:lvl w:ilvl="0" w:tplc="7D92A796">
      <w:start w:val="1"/>
      <w:numFmt w:val="bullet"/>
      <w:lvlText w:val=""/>
      <w:lvlJc w:val="left"/>
      <w:pPr>
        <w:ind w:left="720" w:hanging="360"/>
      </w:pPr>
      <w:rPr>
        <w:rFonts w:ascii="Symbol" w:hAnsi="Symbol" w:hint="default"/>
      </w:rPr>
    </w:lvl>
    <w:lvl w:ilvl="1" w:tplc="B8F8B1EE" w:tentative="1">
      <w:start w:val="1"/>
      <w:numFmt w:val="bullet"/>
      <w:lvlText w:val="o"/>
      <w:lvlJc w:val="left"/>
      <w:pPr>
        <w:ind w:left="1440" w:hanging="360"/>
      </w:pPr>
      <w:rPr>
        <w:rFonts w:ascii="Courier New" w:hAnsi="Courier New" w:cs="Courier New" w:hint="default"/>
      </w:rPr>
    </w:lvl>
    <w:lvl w:ilvl="2" w:tplc="A2CE3352" w:tentative="1">
      <w:start w:val="1"/>
      <w:numFmt w:val="bullet"/>
      <w:lvlText w:val=""/>
      <w:lvlJc w:val="left"/>
      <w:pPr>
        <w:ind w:left="2160" w:hanging="360"/>
      </w:pPr>
      <w:rPr>
        <w:rFonts w:ascii="Wingdings" w:hAnsi="Wingdings" w:hint="default"/>
      </w:rPr>
    </w:lvl>
    <w:lvl w:ilvl="3" w:tplc="32101C92" w:tentative="1">
      <w:start w:val="1"/>
      <w:numFmt w:val="bullet"/>
      <w:lvlText w:val=""/>
      <w:lvlJc w:val="left"/>
      <w:pPr>
        <w:ind w:left="2880" w:hanging="360"/>
      </w:pPr>
      <w:rPr>
        <w:rFonts w:ascii="Symbol" w:hAnsi="Symbol" w:hint="default"/>
      </w:rPr>
    </w:lvl>
    <w:lvl w:ilvl="4" w:tplc="94B6863E" w:tentative="1">
      <w:start w:val="1"/>
      <w:numFmt w:val="bullet"/>
      <w:lvlText w:val="o"/>
      <w:lvlJc w:val="left"/>
      <w:pPr>
        <w:ind w:left="3600" w:hanging="360"/>
      </w:pPr>
      <w:rPr>
        <w:rFonts w:ascii="Courier New" w:hAnsi="Courier New" w:cs="Courier New" w:hint="default"/>
      </w:rPr>
    </w:lvl>
    <w:lvl w:ilvl="5" w:tplc="753E2C10" w:tentative="1">
      <w:start w:val="1"/>
      <w:numFmt w:val="bullet"/>
      <w:lvlText w:val=""/>
      <w:lvlJc w:val="left"/>
      <w:pPr>
        <w:ind w:left="4320" w:hanging="360"/>
      </w:pPr>
      <w:rPr>
        <w:rFonts w:ascii="Wingdings" w:hAnsi="Wingdings" w:hint="default"/>
      </w:rPr>
    </w:lvl>
    <w:lvl w:ilvl="6" w:tplc="EF180EC4" w:tentative="1">
      <w:start w:val="1"/>
      <w:numFmt w:val="bullet"/>
      <w:lvlText w:val=""/>
      <w:lvlJc w:val="left"/>
      <w:pPr>
        <w:ind w:left="5040" w:hanging="360"/>
      </w:pPr>
      <w:rPr>
        <w:rFonts w:ascii="Symbol" w:hAnsi="Symbol" w:hint="default"/>
      </w:rPr>
    </w:lvl>
    <w:lvl w:ilvl="7" w:tplc="C0CE34D6" w:tentative="1">
      <w:start w:val="1"/>
      <w:numFmt w:val="bullet"/>
      <w:lvlText w:val="o"/>
      <w:lvlJc w:val="left"/>
      <w:pPr>
        <w:ind w:left="5760" w:hanging="360"/>
      </w:pPr>
      <w:rPr>
        <w:rFonts w:ascii="Courier New" w:hAnsi="Courier New" w:cs="Courier New" w:hint="default"/>
      </w:rPr>
    </w:lvl>
    <w:lvl w:ilvl="8" w:tplc="537645D2" w:tentative="1">
      <w:start w:val="1"/>
      <w:numFmt w:val="bullet"/>
      <w:lvlText w:val=""/>
      <w:lvlJc w:val="left"/>
      <w:pPr>
        <w:ind w:left="6480" w:hanging="360"/>
      </w:pPr>
      <w:rPr>
        <w:rFonts w:ascii="Wingdings" w:hAnsi="Wingdings" w:hint="default"/>
      </w:rPr>
    </w:lvl>
  </w:abstractNum>
  <w:abstractNum w:abstractNumId="24" w15:restartNumberingAfterBreak="0">
    <w:nsid w:val="6E8251F9"/>
    <w:multiLevelType w:val="hybridMultilevel"/>
    <w:tmpl w:val="76A2B392"/>
    <w:lvl w:ilvl="0" w:tplc="2FA66A72">
      <w:start w:val="1"/>
      <w:numFmt w:val="decimal"/>
      <w:lvlText w:val="%1."/>
      <w:lvlJc w:val="left"/>
      <w:pPr>
        <w:ind w:left="360" w:hanging="360"/>
      </w:pPr>
      <w:rPr>
        <w:rFonts w:hint="default"/>
      </w:rPr>
    </w:lvl>
    <w:lvl w:ilvl="1" w:tplc="1D1880FC" w:tentative="1">
      <w:start w:val="1"/>
      <w:numFmt w:val="lowerLetter"/>
      <w:lvlText w:val="%2."/>
      <w:lvlJc w:val="left"/>
      <w:pPr>
        <w:ind w:left="1080" w:hanging="360"/>
      </w:pPr>
    </w:lvl>
    <w:lvl w:ilvl="2" w:tplc="E8C43ACE" w:tentative="1">
      <w:start w:val="1"/>
      <w:numFmt w:val="lowerRoman"/>
      <w:lvlText w:val="%3."/>
      <w:lvlJc w:val="right"/>
      <w:pPr>
        <w:ind w:left="1800" w:hanging="180"/>
      </w:pPr>
    </w:lvl>
    <w:lvl w:ilvl="3" w:tplc="81505C60" w:tentative="1">
      <w:start w:val="1"/>
      <w:numFmt w:val="decimal"/>
      <w:lvlText w:val="%4."/>
      <w:lvlJc w:val="left"/>
      <w:pPr>
        <w:ind w:left="2520" w:hanging="360"/>
      </w:pPr>
    </w:lvl>
    <w:lvl w:ilvl="4" w:tplc="31D2D334" w:tentative="1">
      <w:start w:val="1"/>
      <w:numFmt w:val="lowerLetter"/>
      <w:lvlText w:val="%5."/>
      <w:lvlJc w:val="left"/>
      <w:pPr>
        <w:ind w:left="3240" w:hanging="360"/>
      </w:pPr>
    </w:lvl>
    <w:lvl w:ilvl="5" w:tplc="02142ABE" w:tentative="1">
      <w:start w:val="1"/>
      <w:numFmt w:val="lowerRoman"/>
      <w:lvlText w:val="%6."/>
      <w:lvlJc w:val="right"/>
      <w:pPr>
        <w:ind w:left="3960" w:hanging="180"/>
      </w:pPr>
    </w:lvl>
    <w:lvl w:ilvl="6" w:tplc="0A12B99C" w:tentative="1">
      <w:start w:val="1"/>
      <w:numFmt w:val="decimal"/>
      <w:lvlText w:val="%7."/>
      <w:lvlJc w:val="left"/>
      <w:pPr>
        <w:ind w:left="4680" w:hanging="360"/>
      </w:pPr>
    </w:lvl>
    <w:lvl w:ilvl="7" w:tplc="052A91AE" w:tentative="1">
      <w:start w:val="1"/>
      <w:numFmt w:val="lowerLetter"/>
      <w:lvlText w:val="%8."/>
      <w:lvlJc w:val="left"/>
      <w:pPr>
        <w:ind w:left="5400" w:hanging="360"/>
      </w:pPr>
    </w:lvl>
    <w:lvl w:ilvl="8" w:tplc="49E405D2" w:tentative="1">
      <w:start w:val="1"/>
      <w:numFmt w:val="lowerRoman"/>
      <w:lvlText w:val="%9."/>
      <w:lvlJc w:val="right"/>
      <w:pPr>
        <w:ind w:left="6120" w:hanging="180"/>
      </w:pPr>
    </w:lvl>
  </w:abstractNum>
  <w:abstractNum w:abstractNumId="25" w15:restartNumberingAfterBreak="0">
    <w:nsid w:val="6F780C41"/>
    <w:multiLevelType w:val="hybridMultilevel"/>
    <w:tmpl w:val="7E04E858"/>
    <w:lvl w:ilvl="0" w:tplc="37041C4C">
      <w:start w:val="1"/>
      <w:numFmt w:val="bullet"/>
      <w:lvlText w:val=""/>
      <w:lvlJc w:val="left"/>
      <w:pPr>
        <w:ind w:left="360" w:hanging="360"/>
      </w:pPr>
      <w:rPr>
        <w:rFonts w:ascii="Symbol" w:hAnsi="Symbol" w:hint="default"/>
      </w:rPr>
    </w:lvl>
    <w:lvl w:ilvl="1" w:tplc="F9DAB456" w:tentative="1">
      <w:start w:val="1"/>
      <w:numFmt w:val="bullet"/>
      <w:lvlText w:val="o"/>
      <w:lvlJc w:val="left"/>
      <w:pPr>
        <w:ind w:left="1080" w:hanging="360"/>
      </w:pPr>
      <w:rPr>
        <w:rFonts w:ascii="Courier New" w:hAnsi="Courier New" w:cs="Courier New" w:hint="default"/>
      </w:rPr>
    </w:lvl>
    <w:lvl w:ilvl="2" w:tplc="D9C038BA" w:tentative="1">
      <w:start w:val="1"/>
      <w:numFmt w:val="bullet"/>
      <w:lvlText w:val=""/>
      <w:lvlJc w:val="left"/>
      <w:pPr>
        <w:ind w:left="1800" w:hanging="360"/>
      </w:pPr>
      <w:rPr>
        <w:rFonts w:ascii="Wingdings" w:hAnsi="Wingdings" w:hint="default"/>
      </w:rPr>
    </w:lvl>
    <w:lvl w:ilvl="3" w:tplc="A3A435AA" w:tentative="1">
      <w:start w:val="1"/>
      <w:numFmt w:val="bullet"/>
      <w:lvlText w:val=""/>
      <w:lvlJc w:val="left"/>
      <w:pPr>
        <w:ind w:left="2520" w:hanging="360"/>
      </w:pPr>
      <w:rPr>
        <w:rFonts w:ascii="Symbol" w:hAnsi="Symbol" w:hint="default"/>
      </w:rPr>
    </w:lvl>
    <w:lvl w:ilvl="4" w:tplc="03AE6912" w:tentative="1">
      <w:start w:val="1"/>
      <w:numFmt w:val="bullet"/>
      <w:lvlText w:val="o"/>
      <w:lvlJc w:val="left"/>
      <w:pPr>
        <w:ind w:left="3240" w:hanging="360"/>
      </w:pPr>
      <w:rPr>
        <w:rFonts w:ascii="Courier New" w:hAnsi="Courier New" w:cs="Courier New" w:hint="default"/>
      </w:rPr>
    </w:lvl>
    <w:lvl w:ilvl="5" w:tplc="6D001BF6" w:tentative="1">
      <w:start w:val="1"/>
      <w:numFmt w:val="bullet"/>
      <w:lvlText w:val=""/>
      <w:lvlJc w:val="left"/>
      <w:pPr>
        <w:ind w:left="3960" w:hanging="360"/>
      </w:pPr>
      <w:rPr>
        <w:rFonts w:ascii="Wingdings" w:hAnsi="Wingdings" w:hint="default"/>
      </w:rPr>
    </w:lvl>
    <w:lvl w:ilvl="6" w:tplc="2D428D0A" w:tentative="1">
      <w:start w:val="1"/>
      <w:numFmt w:val="bullet"/>
      <w:lvlText w:val=""/>
      <w:lvlJc w:val="left"/>
      <w:pPr>
        <w:ind w:left="4680" w:hanging="360"/>
      </w:pPr>
      <w:rPr>
        <w:rFonts w:ascii="Symbol" w:hAnsi="Symbol" w:hint="default"/>
      </w:rPr>
    </w:lvl>
    <w:lvl w:ilvl="7" w:tplc="5E044C04" w:tentative="1">
      <w:start w:val="1"/>
      <w:numFmt w:val="bullet"/>
      <w:lvlText w:val="o"/>
      <w:lvlJc w:val="left"/>
      <w:pPr>
        <w:ind w:left="5400" w:hanging="360"/>
      </w:pPr>
      <w:rPr>
        <w:rFonts w:ascii="Courier New" w:hAnsi="Courier New" w:cs="Courier New" w:hint="default"/>
      </w:rPr>
    </w:lvl>
    <w:lvl w:ilvl="8" w:tplc="A2727522" w:tentative="1">
      <w:start w:val="1"/>
      <w:numFmt w:val="bullet"/>
      <w:lvlText w:val=""/>
      <w:lvlJc w:val="left"/>
      <w:pPr>
        <w:ind w:left="6120" w:hanging="360"/>
      </w:pPr>
      <w:rPr>
        <w:rFonts w:ascii="Wingdings" w:hAnsi="Wingdings" w:hint="default"/>
      </w:rPr>
    </w:lvl>
  </w:abstractNum>
  <w:abstractNum w:abstractNumId="26" w15:restartNumberingAfterBreak="0">
    <w:nsid w:val="70A41264"/>
    <w:multiLevelType w:val="hybridMultilevel"/>
    <w:tmpl w:val="69D0D8CA"/>
    <w:lvl w:ilvl="0" w:tplc="05560C36">
      <w:start w:val="1"/>
      <w:numFmt w:val="bullet"/>
      <w:lvlText w:val=""/>
      <w:lvlJc w:val="left"/>
      <w:pPr>
        <w:ind w:left="1080" w:hanging="360"/>
      </w:pPr>
      <w:rPr>
        <w:rFonts w:ascii="Symbol" w:hAnsi="Symbol" w:hint="default"/>
      </w:rPr>
    </w:lvl>
    <w:lvl w:ilvl="1" w:tplc="E572F5AE" w:tentative="1">
      <w:start w:val="1"/>
      <w:numFmt w:val="bullet"/>
      <w:lvlText w:val="o"/>
      <w:lvlJc w:val="left"/>
      <w:pPr>
        <w:ind w:left="1800" w:hanging="360"/>
      </w:pPr>
      <w:rPr>
        <w:rFonts w:ascii="Courier New" w:hAnsi="Courier New" w:cs="Courier New" w:hint="default"/>
      </w:rPr>
    </w:lvl>
    <w:lvl w:ilvl="2" w:tplc="D9984120" w:tentative="1">
      <w:start w:val="1"/>
      <w:numFmt w:val="bullet"/>
      <w:lvlText w:val=""/>
      <w:lvlJc w:val="left"/>
      <w:pPr>
        <w:ind w:left="2520" w:hanging="360"/>
      </w:pPr>
      <w:rPr>
        <w:rFonts w:ascii="Wingdings" w:hAnsi="Wingdings" w:hint="default"/>
      </w:rPr>
    </w:lvl>
    <w:lvl w:ilvl="3" w:tplc="CE02CC80" w:tentative="1">
      <w:start w:val="1"/>
      <w:numFmt w:val="bullet"/>
      <w:lvlText w:val=""/>
      <w:lvlJc w:val="left"/>
      <w:pPr>
        <w:ind w:left="3240" w:hanging="360"/>
      </w:pPr>
      <w:rPr>
        <w:rFonts w:ascii="Symbol" w:hAnsi="Symbol" w:hint="default"/>
      </w:rPr>
    </w:lvl>
    <w:lvl w:ilvl="4" w:tplc="F682957C" w:tentative="1">
      <w:start w:val="1"/>
      <w:numFmt w:val="bullet"/>
      <w:lvlText w:val="o"/>
      <w:lvlJc w:val="left"/>
      <w:pPr>
        <w:ind w:left="3960" w:hanging="360"/>
      </w:pPr>
      <w:rPr>
        <w:rFonts w:ascii="Courier New" w:hAnsi="Courier New" w:cs="Courier New" w:hint="default"/>
      </w:rPr>
    </w:lvl>
    <w:lvl w:ilvl="5" w:tplc="2F2ADC6A" w:tentative="1">
      <w:start w:val="1"/>
      <w:numFmt w:val="bullet"/>
      <w:lvlText w:val=""/>
      <w:lvlJc w:val="left"/>
      <w:pPr>
        <w:ind w:left="4680" w:hanging="360"/>
      </w:pPr>
      <w:rPr>
        <w:rFonts w:ascii="Wingdings" w:hAnsi="Wingdings" w:hint="default"/>
      </w:rPr>
    </w:lvl>
    <w:lvl w:ilvl="6" w:tplc="49F8FDF2" w:tentative="1">
      <w:start w:val="1"/>
      <w:numFmt w:val="bullet"/>
      <w:lvlText w:val=""/>
      <w:lvlJc w:val="left"/>
      <w:pPr>
        <w:ind w:left="5400" w:hanging="360"/>
      </w:pPr>
      <w:rPr>
        <w:rFonts w:ascii="Symbol" w:hAnsi="Symbol" w:hint="default"/>
      </w:rPr>
    </w:lvl>
    <w:lvl w:ilvl="7" w:tplc="F64C4BD4" w:tentative="1">
      <w:start w:val="1"/>
      <w:numFmt w:val="bullet"/>
      <w:lvlText w:val="o"/>
      <w:lvlJc w:val="left"/>
      <w:pPr>
        <w:ind w:left="6120" w:hanging="360"/>
      </w:pPr>
      <w:rPr>
        <w:rFonts w:ascii="Courier New" w:hAnsi="Courier New" w:cs="Courier New" w:hint="default"/>
      </w:rPr>
    </w:lvl>
    <w:lvl w:ilvl="8" w:tplc="6A96910A" w:tentative="1">
      <w:start w:val="1"/>
      <w:numFmt w:val="bullet"/>
      <w:lvlText w:val=""/>
      <w:lvlJc w:val="left"/>
      <w:pPr>
        <w:ind w:left="6840" w:hanging="360"/>
      </w:pPr>
      <w:rPr>
        <w:rFonts w:ascii="Wingdings" w:hAnsi="Wingdings" w:hint="default"/>
      </w:rPr>
    </w:lvl>
  </w:abstractNum>
  <w:abstractNum w:abstractNumId="27" w15:restartNumberingAfterBreak="0">
    <w:nsid w:val="71B3238A"/>
    <w:multiLevelType w:val="hybridMultilevel"/>
    <w:tmpl w:val="F2A6666E"/>
    <w:lvl w:ilvl="0" w:tplc="B35C84DA">
      <w:start w:val="1"/>
      <w:numFmt w:val="bullet"/>
      <w:lvlText w:val="-"/>
      <w:lvlJc w:val="left"/>
      <w:pPr>
        <w:ind w:left="720" w:hanging="360"/>
      </w:pPr>
      <w:rPr>
        <w:rFonts w:ascii="Arial" w:eastAsia="Calibri" w:hAnsi="Arial" w:cs="Arial" w:hint="default"/>
      </w:rPr>
    </w:lvl>
    <w:lvl w:ilvl="1" w:tplc="1E02A2F8" w:tentative="1">
      <w:start w:val="1"/>
      <w:numFmt w:val="bullet"/>
      <w:lvlText w:val="o"/>
      <w:lvlJc w:val="left"/>
      <w:pPr>
        <w:ind w:left="1440" w:hanging="360"/>
      </w:pPr>
      <w:rPr>
        <w:rFonts w:ascii="Courier New" w:hAnsi="Courier New" w:cs="Courier New" w:hint="default"/>
      </w:rPr>
    </w:lvl>
    <w:lvl w:ilvl="2" w:tplc="7128AC98" w:tentative="1">
      <w:start w:val="1"/>
      <w:numFmt w:val="bullet"/>
      <w:lvlText w:val=""/>
      <w:lvlJc w:val="left"/>
      <w:pPr>
        <w:ind w:left="2160" w:hanging="360"/>
      </w:pPr>
      <w:rPr>
        <w:rFonts w:ascii="Wingdings" w:hAnsi="Wingdings" w:hint="default"/>
      </w:rPr>
    </w:lvl>
    <w:lvl w:ilvl="3" w:tplc="B8F647DC" w:tentative="1">
      <w:start w:val="1"/>
      <w:numFmt w:val="bullet"/>
      <w:lvlText w:val=""/>
      <w:lvlJc w:val="left"/>
      <w:pPr>
        <w:ind w:left="2880" w:hanging="360"/>
      </w:pPr>
      <w:rPr>
        <w:rFonts w:ascii="Symbol" w:hAnsi="Symbol" w:hint="default"/>
      </w:rPr>
    </w:lvl>
    <w:lvl w:ilvl="4" w:tplc="1214FD02" w:tentative="1">
      <w:start w:val="1"/>
      <w:numFmt w:val="bullet"/>
      <w:lvlText w:val="o"/>
      <w:lvlJc w:val="left"/>
      <w:pPr>
        <w:ind w:left="3600" w:hanging="360"/>
      </w:pPr>
      <w:rPr>
        <w:rFonts w:ascii="Courier New" w:hAnsi="Courier New" w:cs="Courier New" w:hint="default"/>
      </w:rPr>
    </w:lvl>
    <w:lvl w:ilvl="5" w:tplc="DBC479F8" w:tentative="1">
      <w:start w:val="1"/>
      <w:numFmt w:val="bullet"/>
      <w:lvlText w:val=""/>
      <w:lvlJc w:val="left"/>
      <w:pPr>
        <w:ind w:left="4320" w:hanging="360"/>
      </w:pPr>
      <w:rPr>
        <w:rFonts w:ascii="Wingdings" w:hAnsi="Wingdings" w:hint="default"/>
      </w:rPr>
    </w:lvl>
    <w:lvl w:ilvl="6" w:tplc="98546970" w:tentative="1">
      <w:start w:val="1"/>
      <w:numFmt w:val="bullet"/>
      <w:lvlText w:val=""/>
      <w:lvlJc w:val="left"/>
      <w:pPr>
        <w:ind w:left="5040" w:hanging="360"/>
      </w:pPr>
      <w:rPr>
        <w:rFonts w:ascii="Symbol" w:hAnsi="Symbol" w:hint="default"/>
      </w:rPr>
    </w:lvl>
    <w:lvl w:ilvl="7" w:tplc="797CED72" w:tentative="1">
      <w:start w:val="1"/>
      <w:numFmt w:val="bullet"/>
      <w:lvlText w:val="o"/>
      <w:lvlJc w:val="left"/>
      <w:pPr>
        <w:ind w:left="5760" w:hanging="360"/>
      </w:pPr>
      <w:rPr>
        <w:rFonts w:ascii="Courier New" w:hAnsi="Courier New" w:cs="Courier New" w:hint="default"/>
      </w:rPr>
    </w:lvl>
    <w:lvl w:ilvl="8" w:tplc="BCD48E7C" w:tentative="1">
      <w:start w:val="1"/>
      <w:numFmt w:val="bullet"/>
      <w:lvlText w:val=""/>
      <w:lvlJc w:val="left"/>
      <w:pPr>
        <w:ind w:left="6480" w:hanging="360"/>
      </w:pPr>
      <w:rPr>
        <w:rFonts w:ascii="Wingdings" w:hAnsi="Wingdings" w:hint="default"/>
      </w:rPr>
    </w:lvl>
  </w:abstractNum>
  <w:abstractNum w:abstractNumId="28" w15:restartNumberingAfterBreak="0">
    <w:nsid w:val="741B0F33"/>
    <w:multiLevelType w:val="hybridMultilevel"/>
    <w:tmpl w:val="73168D18"/>
    <w:lvl w:ilvl="0" w:tplc="E544FCD8">
      <w:start w:val="1"/>
      <w:numFmt w:val="bullet"/>
      <w:lvlText w:val=""/>
      <w:lvlJc w:val="left"/>
      <w:pPr>
        <w:ind w:left="720" w:hanging="360"/>
      </w:pPr>
      <w:rPr>
        <w:rFonts w:ascii="Symbol" w:hAnsi="Symbol" w:hint="default"/>
      </w:rPr>
    </w:lvl>
    <w:lvl w:ilvl="1" w:tplc="A7502D88" w:tentative="1">
      <w:start w:val="1"/>
      <w:numFmt w:val="bullet"/>
      <w:lvlText w:val="o"/>
      <w:lvlJc w:val="left"/>
      <w:pPr>
        <w:ind w:left="1440" w:hanging="360"/>
      </w:pPr>
      <w:rPr>
        <w:rFonts w:ascii="Courier New" w:hAnsi="Courier New" w:cs="Courier New" w:hint="default"/>
      </w:rPr>
    </w:lvl>
    <w:lvl w:ilvl="2" w:tplc="30AEE22E" w:tentative="1">
      <w:start w:val="1"/>
      <w:numFmt w:val="bullet"/>
      <w:lvlText w:val=""/>
      <w:lvlJc w:val="left"/>
      <w:pPr>
        <w:ind w:left="2160" w:hanging="360"/>
      </w:pPr>
      <w:rPr>
        <w:rFonts w:ascii="Wingdings" w:hAnsi="Wingdings" w:hint="default"/>
      </w:rPr>
    </w:lvl>
    <w:lvl w:ilvl="3" w:tplc="BA84FD42" w:tentative="1">
      <w:start w:val="1"/>
      <w:numFmt w:val="bullet"/>
      <w:lvlText w:val=""/>
      <w:lvlJc w:val="left"/>
      <w:pPr>
        <w:ind w:left="2880" w:hanging="360"/>
      </w:pPr>
      <w:rPr>
        <w:rFonts w:ascii="Symbol" w:hAnsi="Symbol" w:hint="default"/>
      </w:rPr>
    </w:lvl>
    <w:lvl w:ilvl="4" w:tplc="7DAA5D56" w:tentative="1">
      <w:start w:val="1"/>
      <w:numFmt w:val="bullet"/>
      <w:lvlText w:val="o"/>
      <w:lvlJc w:val="left"/>
      <w:pPr>
        <w:ind w:left="3600" w:hanging="360"/>
      </w:pPr>
      <w:rPr>
        <w:rFonts w:ascii="Courier New" w:hAnsi="Courier New" w:cs="Courier New" w:hint="default"/>
      </w:rPr>
    </w:lvl>
    <w:lvl w:ilvl="5" w:tplc="37262496" w:tentative="1">
      <w:start w:val="1"/>
      <w:numFmt w:val="bullet"/>
      <w:lvlText w:val=""/>
      <w:lvlJc w:val="left"/>
      <w:pPr>
        <w:ind w:left="4320" w:hanging="360"/>
      </w:pPr>
      <w:rPr>
        <w:rFonts w:ascii="Wingdings" w:hAnsi="Wingdings" w:hint="default"/>
      </w:rPr>
    </w:lvl>
    <w:lvl w:ilvl="6" w:tplc="F12CC7D0" w:tentative="1">
      <w:start w:val="1"/>
      <w:numFmt w:val="bullet"/>
      <w:lvlText w:val=""/>
      <w:lvlJc w:val="left"/>
      <w:pPr>
        <w:ind w:left="5040" w:hanging="360"/>
      </w:pPr>
      <w:rPr>
        <w:rFonts w:ascii="Symbol" w:hAnsi="Symbol" w:hint="default"/>
      </w:rPr>
    </w:lvl>
    <w:lvl w:ilvl="7" w:tplc="20B63536" w:tentative="1">
      <w:start w:val="1"/>
      <w:numFmt w:val="bullet"/>
      <w:lvlText w:val="o"/>
      <w:lvlJc w:val="left"/>
      <w:pPr>
        <w:ind w:left="5760" w:hanging="360"/>
      </w:pPr>
      <w:rPr>
        <w:rFonts w:ascii="Courier New" w:hAnsi="Courier New" w:cs="Courier New" w:hint="default"/>
      </w:rPr>
    </w:lvl>
    <w:lvl w:ilvl="8" w:tplc="BDFCFFE4" w:tentative="1">
      <w:start w:val="1"/>
      <w:numFmt w:val="bullet"/>
      <w:lvlText w:val=""/>
      <w:lvlJc w:val="left"/>
      <w:pPr>
        <w:ind w:left="6480" w:hanging="360"/>
      </w:pPr>
      <w:rPr>
        <w:rFonts w:ascii="Wingdings" w:hAnsi="Wingdings" w:hint="default"/>
      </w:rPr>
    </w:lvl>
  </w:abstractNum>
  <w:abstractNum w:abstractNumId="29" w15:restartNumberingAfterBreak="0">
    <w:nsid w:val="756C0009"/>
    <w:multiLevelType w:val="hybridMultilevel"/>
    <w:tmpl w:val="EE109BC2"/>
    <w:lvl w:ilvl="0" w:tplc="BE147DF4">
      <w:start w:val="1"/>
      <w:numFmt w:val="bullet"/>
      <w:lvlText w:val=""/>
      <w:lvlJc w:val="left"/>
      <w:pPr>
        <w:ind w:left="1080" w:hanging="360"/>
      </w:pPr>
      <w:rPr>
        <w:rFonts w:ascii="Symbol" w:hAnsi="Symbol" w:hint="default"/>
      </w:rPr>
    </w:lvl>
    <w:lvl w:ilvl="1" w:tplc="61A2F9CE" w:tentative="1">
      <w:start w:val="1"/>
      <w:numFmt w:val="bullet"/>
      <w:lvlText w:val="o"/>
      <w:lvlJc w:val="left"/>
      <w:pPr>
        <w:ind w:left="1800" w:hanging="360"/>
      </w:pPr>
      <w:rPr>
        <w:rFonts w:ascii="Courier New" w:hAnsi="Courier New" w:cs="Courier New" w:hint="default"/>
      </w:rPr>
    </w:lvl>
    <w:lvl w:ilvl="2" w:tplc="04544472" w:tentative="1">
      <w:start w:val="1"/>
      <w:numFmt w:val="bullet"/>
      <w:lvlText w:val=""/>
      <w:lvlJc w:val="left"/>
      <w:pPr>
        <w:ind w:left="2520" w:hanging="360"/>
      </w:pPr>
      <w:rPr>
        <w:rFonts w:ascii="Wingdings" w:hAnsi="Wingdings" w:hint="default"/>
      </w:rPr>
    </w:lvl>
    <w:lvl w:ilvl="3" w:tplc="22BCE91C" w:tentative="1">
      <w:start w:val="1"/>
      <w:numFmt w:val="bullet"/>
      <w:lvlText w:val=""/>
      <w:lvlJc w:val="left"/>
      <w:pPr>
        <w:ind w:left="3240" w:hanging="360"/>
      </w:pPr>
      <w:rPr>
        <w:rFonts w:ascii="Symbol" w:hAnsi="Symbol" w:hint="default"/>
      </w:rPr>
    </w:lvl>
    <w:lvl w:ilvl="4" w:tplc="5CACA84C" w:tentative="1">
      <w:start w:val="1"/>
      <w:numFmt w:val="bullet"/>
      <w:lvlText w:val="o"/>
      <w:lvlJc w:val="left"/>
      <w:pPr>
        <w:ind w:left="3960" w:hanging="360"/>
      </w:pPr>
      <w:rPr>
        <w:rFonts w:ascii="Courier New" w:hAnsi="Courier New" w:cs="Courier New" w:hint="default"/>
      </w:rPr>
    </w:lvl>
    <w:lvl w:ilvl="5" w:tplc="E5F2FE54" w:tentative="1">
      <w:start w:val="1"/>
      <w:numFmt w:val="bullet"/>
      <w:lvlText w:val=""/>
      <w:lvlJc w:val="left"/>
      <w:pPr>
        <w:ind w:left="4680" w:hanging="360"/>
      </w:pPr>
      <w:rPr>
        <w:rFonts w:ascii="Wingdings" w:hAnsi="Wingdings" w:hint="default"/>
      </w:rPr>
    </w:lvl>
    <w:lvl w:ilvl="6" w:tplc="60E82DD8" w:tentative="1">
      <w:start w:val="1"/>
      <w:numFmt w:val="bullet"/>
      <w:lvlText w:val=""/>
      <w:lvlJc w:val="left"/>
      <w:pPr>
        <w:ind w:left="5400" w:hanging="360"/>
      </w:pPr>
      <w:rPr>
        <w:rFonts w:ascii="Symbol" w:hAnsi="Symbol" w:hint="default"/>
      </w:rPr>
    </w:lvl>
    <w:lvl w:ilvl="7" w:tplc="038EBFAA" w:tentative="1">
      <w:start w:val="1"/>
      <w:numFmt w:val="bullet"/>
      <w:lvlText w:val="o"/>
      <w:lvlJc w:val="left"/>
      <w:pPr>
        <w:ind w:left="6120" w:hanging="360"/>
      </w:pPr>
      <w:rPr>
        <w:rFonts w:ascii="Courier New" w:hAnsi="Courier New" w:cs="Courier New" w:hint="default"/>
      </w:rPr>
    </w:lvl>
    <w:lvl w:ilvl="8" w:tplc="8B500E72" w:tentative="1">
      <w:start w:val="1"/>
      <w:numFmt w:val="bullet"/>
      <w:lvlText w:val=""/>
      <w:lvlJc w:val="left"/>
      <w:pPr>
        <w:ind w:left="6840" w:hanging="360"/>
      </w:pPr>
      <w:rPr>
        <w:rFonts w:ascii="Wingdings" w:hAnsi="Wingdings" w:hint="default"/>
      </w:rPr>
    </w:lvl>
  </w:abstractNum>
  <w:abstractNum w:abstractNumId="30" w15:restartNumberingAfterBreak="0">
    <w:nsid w:val="78D715C9"/>
    <w:multiLevelType w:val="hybridMultilevel"/>
    <w:tmpl w:val="D500F0CE"/>
    <w:lvl w:ilvl="0" w:tplc="EDD806CC">
      <w:start w:val="1"/>
      <w:numFmt w:val="decimal"/>
      <w:lvlText w:val="%1."/>
      <w:lvlJc w:val="left"/>
      <w:pPr>
        <w:ind w:left="502" w:hanging="360"/>
      </w:pPr>
      <w:rPr>
        <w:rFonts w:hint="default"/>
      </w:rPr>
    </w:lvl>
    <w:lvl w:ilvl="1" w:tplc="21C03F1C" w:tentative="1">
      <w:start w:val="1"/>
      <w:numFmt w:val="lowerLetter"/>
      <w:lvlText w:val="%2."/>
      <w:lvlJc w:val="left"/>
      <w:pPr>
        <w:ind w:left="1440" w:hanging="360"/>
      </w:pPr>
    </w:lvl>
    <w:lvl w:ilvl="2" w:tplc="9C9E0508" w:tentative="1">
      <w:start w:val="1"/>
      <w:numFmt w:val="lowerRoman"/>
      <w:lvlText w:val="%3."/>
      <w:lvlJc w:val="right"/>
      <w:pPr>
        <w:ind w:left="2160" w:hanging="180"/>
      </w:pPr>
    </w:lvl>
    <w:lvl w:ilvl="3" w:tplc="6C4E6DD6" w:tentative="1">
      <w:start w:val="1"/>
      <w:numFmt w:val="decimal"/>
      <w:lvlText w:val="%4."/>
      <w:lvlJc w:val="left"/>
      <w:pPr>
        <w:ind w:left="2880" w:hanging="360"/>
      </w:pPr>
    </w:lvl>
    <w:lvl w:ilvl="4" w:tplc="040C995C" w:tentative="1">
      <w:start w:val="1"/>
      <w:numFmt w:val="lowerLetter"/>
      <w:lvlText w:val="%5."/>
      <w:lvlJc w:val="left"/>
      <w:pPr>
        <w:ind w:left="3600" w:hanging="360"/>
      </w:pPr>
    </w:lvl>
    <w:lvl w:ilvl="5" w:tplc="FD74DFB2" w:tentative="1">
      <w:start w:val="1"/>
      <w:numFmt w:val="lowerRoman"/>
      <w:lvlText w:val="%6."/>
      <w:lvlJc w:val="right"/>
      <w:pPr>
        <w:ind w:left="4320" w:hanging="180"/>
      </w:pPr>
    </w:lvl>
    <w:lvl w:ilvl="6" w:tplc="4E16F388" w:tentative="1">
      <w:start w:val="1"/>
      <w:numFmt w:val="decimal"/>
      <w:lvlText w:val="%7."/>
      <w:lvlJc w:val="left"/>
      <w:pPr>
        <w:ind w:left="5040" w:hanging="360"/>
      </w:pPr>
    </w:lvl>
    <w:lvl w:ilvl="7" w:tplc="40BCD8AE" w:tentative="1">
      <w:start w:val="1"/>
      <w:numFmt w:val="lowerLetter"/>
      <w:lvlText w:val="%8."/>
      <w:lvlJc w:val="left"/>
      <w:pPr>
        <w:ind w:left="5760" w:hanging="360"/>
      </w:pPr>
    </w:lvl>
    <w:lvl w:ilvl="8" w:tplc="1406AFD0" w:tentative="1">
      <w:start w:val="1"/>
      <w:numFmt w:val="lowerRoman"/>
      <w:lvlText w:val="%9."/>
      <w:lvlJc w:val="right"/>
      <w:pPr>
        <w:ind w:left="6480" w:hanging="180"/>
      </w:pPr>
    </w:lvl>
  </w:abstractNum>
  <w:num w:numId="1">
    <w:abstractNumId w:val="3"/>
  </w:num>
  <w:num w:numId="2">
    <w:abstractNumId w:val="9"/>
  </w:num>
  <w:num w:numId="3">
    <w:abstractNumId w:val="20"/>
  </w:num>
  <w:num w:numId="4">
    <w:abstractNumId w:val="4"/>
  </w:num>
  <w:num w:numId="5">
    <w:abstractNumId w:val="25"/>
  </w:num>
  <w:num w:numId="6">
    <w:abstractNumId w:val="22"/>
  </w:num>
  <w:num w:numId="7">
    <w:abstractNumId w:val="17"/>
  </w:num>
  <w:num w:numId="8">
    <w:abstractNumId w:val="28"/>
  </w:num>
  <w:num w:numId="9">
    <w:abstractNumId w:val="24"/>
  </w:num>
  <w:num w:numId="10">
    <w:abstractNumId w:val="21"/>
  </w:num>
  <w:num w:numId="11">
    <w:abstractNumId w:val="16"/>
  </w:num>
  <w:num w:numId="12">
    <w:abstractNumId w:val="11"/>
  </w:num>
  <w:num w:numId="13">
    <w:abstractNumId w:val="10"/>
  </w:num>
  <w:num w:numId="14">
    <w:abstractNumId w:val="29"/>
  </w:num>
  <w:num w:numId="15">
    <w:abstractNumId w:val="13"/>
  </w:num>
  <w:num w:numId="16">
    <w:abstractNumId w:val="15"/>
  </w:num>
  <w:num w:numId="17">
    <w:abstractNumId w:val="19"/>
  </w:num>
  <w:num w:numId="18">
    <w:abstractNumId w:val="0"/>
  </w:num>
  <w:num w:numId="19">
    <w:abstractNumId w:val="7"/>
  </w:num>
  <w:num w:numId="20">
    <w:abstractNumId w:val="12"/>
  </w:num>
  <w:num w:numId="21">
    <w:abstractNumId w:val="30"/>
  </w:num>
  <w:num w:numId="22">
    <w:abstractNumId w:val="27"/>
  </w:num>
  <w:num w:numId="23">
    <w:abstractNumId w:val="1"/>
  </w:num>
  <w:num w:numId="24">
    <w:abstractNumId w:val="6"/>
  </w:num>
  <w:num w:numId="25">
    <w:abstractNumId w:val="5"/>
  </w:num>
  <w:num w:numId="26">
    <w:abstractNumId w:val="26"/>
  </w:num>
  <w:num w:numId="27">
    <w:abstractNumId w:val="18"/>
  </w:num>
  <w:num w:numId="28">
    <w:abstractNumId w:val="2"/>
  </w:num>
  <w:num w:numId="29">
    <w:abstractNumId w:val="14"/>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6D"/>
    <w:rsid w:val="00245D70"/>
    <w:rsid w:val="009B7FA9"/>
    <w:rsid w:val="00D058CF"/>
    <w:rsid w:val="00D6366D"/>
    <w:rsid w:val="00E1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A8481-FA5D-47FF-93C0-A5A33558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7D1089"/>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7D1089"/>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7D1089"/>
    <w:pPr>
      <w:keepNext/>
      <w:spacing w:before="60"/>
      <w:outlineLvl w:val="1"/>
    </w:pPr>
    <w:rPr>
      <w:rFonts w:eastAsia="Times New Roman"/>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089"/>
    <w:rPr>
      <w:rFonts w:ascii="Arial" w:eastAsia="Times New Roman" w:hAnsi="Arial" w:cs="Helvetica-Light"/>
      <w:b/>
      <w:bCs/>
      <w:sz w:val="40"/>
      <w:szCs w:val="28"/>
      <w:lang w:eastAsia="en-GB"/>
    </w:rPr>
  </w:style>
  <w:style w:type="character" w:customStyle="1" w:styleId="Heading2Char">
    <w:name w:val="Heading 2 Char"/>
    <w:basedOn w:val="DefaultParagraphFont"/>
    <w:link w:val="Heading2"/>
    <w:rsid w:val="007D1089"/>
    <w:rPr>
      <w:rFonts w:ascii="Arial" w:eastAsia="Times New Roman" w:hAnsi="Arial" w:cs="Helvetica-Light"/>
      <w:b/>
      <w:bCs/>
      <w:color w:val="000000"/>
      <w:sz w:val="24"/>
      <w:szCs w:val="26"/>
      <w:lang w:eastAsia="en-GB"/>
    </w:rPr>
  </w:style>
  <w:style w:type="paragraph" w:styleId="Header">
    <w:name w:val="header"/>
    <w:basedOn w:val="Normal"/>
    <w:link w:val="HeaderChar"/>
    <w:uiPriority w:val="2"/>
    <w:rsid w:val="007D1089"/>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7D1089"/>
    <w:rPr>
      <w:rFonts w:ascii="Arial" w:eastAsia="Calibri" w:hAnsi="Arial" w:cs="Helvetica-Light"/>
      <w:color w:val="FFFFFF"/>
    </w:rPr>
  </w:style>
  <w:style w:type="paragraph" w:styleId="Footer">
    <w:name w:val="footer"/>
    <w:basedOn w:val="Normal"/>
    <w:link w:val="FooterChar"/>
    <w:uiPriority w:val="99"/>
    <w:rsid w:val="007D1089"/>
    <w:pPr>
      <w:spacing w:after="0"/>
      <w:jc w:val="center"/>
    </w:pPr>
    <w:rPr>
      <w:sz w:val="22"/>
      <w:szCs w:val="22"/>
    </w:rPr>
  </w:style>
  <w:style w:type="character" w:customStyle="1" w:styleId="FooterChar">
    <w:name w:val="Footer Char"/>
    <w:basedOn w:val="DefaultParagraphFont"/>
    <w:link w:val="Footer"/>
    <w:uiPriority w:val="99"/>
    <w:rsid w:val="007D1089"/>
    <w:rPr>
      <w:rFonts w:ascii="Arial" w:eastAsia="Calibri" w:hAnsi="Arial" w:cs="Helvetica-Light"/>
      <w:color w:val="000000"/>
    </w:rPr>
  </w:style>
  <w:style w:type="paragraph" w:styleId="ListParagraph">
    <w:name w:val="List Paragraph"/>
    <w:basedOn w:val="Normal"/>
    <w:uiPriority w:val="34"/>
    <w:unhideWhenUsed/>
    <w:qFormat/>
    <w:rsid w:val="007D1089"/>
    <w:pPr>
      <w:ind w:left="720"/>
      <w:contextualSpacing/>
    </w:pPr>
  </w:style>
  <w:style w:type="paragraph" w:styleId="Title">
    <w:name w:val="Title"/>
    <w:basedOn w:val="Normal"/>
    <w:next w:val="Normal"/>
    <w:link w:val="TitleChar"/>
    <w:qFormat/>
    <w:rsid w:val="007D1089"/>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7D1089"/>
    <w:rPr>
      <w:rFonts w:ascii="Corbel" w:eastAsia="Times New Roman" w:hAnsi="Corbel" w:cs="Helvetica-Light"/>
      <w:spacing w:val="5"/>
      <w:kern w:val="28"/>
      <w:sz w:val="80"/>
      <w:szCs w:val="80"/>
    </w:rPr>
  </w:style>
  <w:style w:type="table" w:styleId="TableGrid">
    <w:name w:val="Table Grid"/>
    <w:basedOn w:val="TableNormal"/>
    <w:rsid w:val="007D108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TOC3"/>
    <w:next w:val="Normal"/>
    <w:uiPriority w:val="39"/>
    <w:qFormat/>
    <w:rsid w:val="007D1089"/>
    <w:pPr>
      <w:tabs>
        <w:tab w:val="right" w:leader="dot" w:pos="10490"/>
      </w:tabs>
      <w:autoSpaceDE/>
      <w:autoSpaceDN/>
      <w:adjustRightInd/>
      <w:spacing w:after="0"/>
      <w:ind w:left="720"/>
      <w:jc w:val="left"/>
      <w:outlineLvl w:val="0"/>
    </w:pPr>
    <w:rPr>
      <w:rFonts w:eastAsia="Cambria" w:cs="Arial"/>
      <w:noProof/>
    </w:rPr>
  </w:style>
  <w:style w:type="paragraph" w:styleId="TOC1">
    <w:name w:val="toc 1"/>
    <w:basedOn w:val="Normal"/>
    <w:next w:val="Normal"/>
    <w:uiPriority w:val="39"/>
    <w:qFormat/>
    <w:rsid w:val="007D1089"/>
    <w:pPr>
      <w:tabs>
        <w:tab w:val="right" w:leader="dot" w:pos="10490"/>
      </w:tabs>
      <w:spacing w:before="120"/>
      <w:outlineLvl w:val="0"/>
    </w:pPr>
    <w:rPr>
      <w:b/>
      <w:bCs/>
      <w:noProof/>
      <w:szCs w:val="20"/>
    </w:rPr>
  </w:style>
  <w:style w:type="character" w:styleId="Hyperlink">
    <w:name w:val="Hyperlink"/>
    <w:uiPriority w:val="99"/>
    <w:unhideWhenUsed/>
    <w:rsid w:val="007D1089"/>
    <w:rPr>
      <w:rFonts w:cs="Arial"/>
      <w:color w:val="0000FF"/>
      <w:u w:val="single"/>
    </w:rPr>
  </w:style>
  <w:style w:type="paragraph" w:customStyle="1" w:styleId="Title2">
    <w:name w:val="Title 2"/>
    <w:basedOn w:val="Heading2"/>
    <w:link w:val="Title2Char"/>
    <w:uiPriority w:val="1"/>
    <w:qFormat/>
    <w:rsid w:val="007D1089"/>
    <w:rPr>
      <w:sz w:val="40"/>
      <w:szCs w:val="40"/>
    </w:rPr>
  </w:style>
  <w:style w:type="character" w:customStyle="1" w:styleId="Title2Char">
    <w:name w:val="Title 2 Char"/>
    <w:link w:val="Title2"/>
    <w:uiPriority w:val="1"/>
    <w:rsid w:val="007D1089"/>
    <w:rPr>
      <w:rFonts w:ascii="Arial" w:eastAsia="Times New Roman" w:hAnsi="Arial" w:cs="Helvetica-Light"/>
      <w:b/>
      <w:bCs/>
      <w:color w:val="000000"/>
      <w:sz w:val="40"/>
      <w:szCs w:val="40"/>
      <w:lang w:eastAsia="en-GB"/>
    </w:rPr>
  </w:style>
  <w:style w:type="paragraph" w:customStyle="1" w:styleId="anchor">
    <w:name w:val="anchor"/>
    <w:basedOn w:val="Normal"/>
    <w:qFormat/>
    <w:rsid w:val="007D1089"/>
    <w:pPr>
      <w:spacing w:after="0"/>
      <w:jc w:val="left"/>
    </w:pPr>
    <w:rPr>
      <w:b/>
      <w:color w:val="FF0000"/>
      <w:sz w:val="2"/>
      <w:szCs w:val="2"/>
    </w:rPr>
  </w:style>
  <w:style w:type="paragraph" w:customStyle="1" w:styleId="Normal-indent">
    <w:name w:val="Normal - indent"/>
    <w:basedOn w:val="Normal"/>
    <w:uiPriority w:val="2"/>
    <w:qFormat/>
    <w:rsid w:val="007D1089"/>
    <w:pPr>
      <w:ind w:left="360"/>
    </w:pPr>
  </w:style>
  <w:style w:type="paragraph" w:customStyle="1" w:styleId="TOCHeader">
    <w:name w:val="TOC Header"/>
    <w:basedOn w:val="Normal"/>
    <w:qFormat/>
    <w:rsid w:val="007D1089"/>
    <w:pPr>
      <w:spacing w:before="60"/>
    </w:pPr>
    <w:rPr>
      <w:b/>
      <w:sz w:val="28"/>
      <w:szCs w:val="28"/>
    </w:rPr>
  </w:style>
  <w:style w:type="paragraph" w:customStyle="1" w:styleId="Instructiontext">
    <w:name w:val="Instruction text"/>
    <w:basedOn w:val="Normal"/>
    <w:uiPriority w:val="2"/>
    <w:qFormat/>
    <w:rsid w:val="007D1089"/>
    <w:pPr>
      <w:spacing w:after="0"/>
    </w:pPr>
    <w:rPr>
      <w:rFonts w:eastAsia="Times New Roman"/>
      <w:i/>
      <w:color w:val="FF0000"/>
      <w:sz w:val="22"/>
      <w:szCs w:val="22"/>
      <w:lang w:eastAsia="en-GB"/>
    </w:rPr>
  </w:style>
  <w:style w:type="paragraph" w:styleId="TOCHeading">
    <w:name w:val="TOC Heading"/>
    <w:basedOn w:val="Heading1"/>
    <w:next w:val="Normal"/>
    <w:uiPriority w:val="39"/>
    <w:unhideWhenUsed/>
    <w:qFormat/>
    <w:rsid w:val="007D1089"/>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Default">
    <w:name w:val="Default"/>
    <w:rsid w:val="007D108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3">
    <w:name w:val="toc 3"/>
    <w:basedOn w:val="Normal"/>
    <w:next w:val="Normal"/>
    <w:autoRedefine/>
    <w:uiPriority w:val="39"/>
    <w:semiHidden/>
    <w:unhideWhenUsed/>
    <w:rsid w:val="007D1089"/>
    <w:pPr>
      <w:spacing w:after="100"/>
      <w:ind w:left="480"/>
    </w:pPr>
  </w:style>
  <w:style w:type="character" w:styleId="CommentReference">
    <w:name w:val="annotation reference"/>
    <w:basedOn w:val="DefaultParagraphFont"/>
    <w:uiPriority w:val="99"/>
    <w:semiHidden/>
    <w:unhideWhenUsed/>
    <w:rsid w:val="0090199B"/>
    <w:rPr>
      <w:sz w:val="16"/>
      <w:szCs w:val="16"/>
    </w:rPr>
  </w:style>
  <w:style w:type="paragraph" w:styleId="CommentText">
    <w:name w:val="annotation text"/>
    <w:basedOn w:val="Normal"/>
    <w:link w:val="CommentTextChar"/>
    <w:uiPriority w:val="99"/>
    <w:semiHidden/>
    <w:unhideWhenUsed/>
    <w:rsid w:val="0090199B"/>
    <w:rPr>
      <w:sz w:val="20"/>
      <w:szCs w:val="20"/>
    </w:rPr>
  </w:style>
  <w:style w:type="character" w:customStyle="1" w:styleId="CommentTextChar">
    <w:name w:val="Comment Text Char"/>
    <w:basedOn w:val="DefaultParagraphFont"/>
    <w:link w:val="CommentText"/>
    <w:uiPriority w:val="99"/>
    <w:semiHidden/>
    <w:rsid w:val="0090199B"/>
    <w:rPr>
      <w:rFonts w:ascii="Arial" w:eastAsia="Calibri" w:hAnsi="Arial" w:cs="Helvetica-Light"/>
      <w:color w:val="000000"/>
      <w:sz w:val="20"/>
      <w:szCs w:val="20"/>
    </w:rPr>
  </w:style>
  <w:style w:type="paragraph" w:styleId="CommentSubject">
    <w:name w:val="annotation subject"/>
    <w:basedOn w:val="CommentText"/>
    <w:next w:val="CommentText"/>
    <w:link w:val="CommentSubjectChar"/>
    <w:uiPriority w:val="99"/>
    <w:semiHidden/>
    <w:unhideWhenUsed/>
    <w:rsid w:val="0090199B"/>
    <w:rPr>
      <w:b/>
      <w:bCs/>
    </w:rPr>
  </w:style>
  <w:style w:type="character" w:customStyle="1" w:styleId="CommentSubjectChar">
    <w:name w:val="Comment Subject Char"/>
    <w:basedOn w:val="CommentTextChar"/>
    <w:link w:val="CommentSubject"/>
    <w:uiPriority w:val="99"/>
    <w:semiHidden/>
    <w:rsid w:val="0090199B"/>
    <w:rPr>
      <w:rFonts w:ascii="Arial" w:eastAsia="Calibri" w:hAnsi="Arial" w:cs="Helvetica-Light"/>
      <w:b/>
      <w:bCs/>
      <w:color w:val="000000"/>
      <w:sz w:val="20"/>
      <w:szCs w:val="20"/>
    </w:rPr>
  </w:style>
  <w:style w:type="paragraph" w:styleId="BalloonText">
    <w:name w:val="Balloon Text"/>
    <w:basedOn w:val="Normal"/>
    <w:link w:val="BalloonTextChar"/>
    <w:uiPriority w:val="99"/>
    <w:semiHidden/>
    <w:unhideWhenUsed/>
    <w:rsid w:val="009019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9B"/>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B21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uk/uksi/2015/64/pdfs/uksi_20150064_en.pdf"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lccintranet2/corporate/web/?siteid=5580&amp;pageid=30516" TargetMode="External"/><Relationship Id="rId7" Type="http://schemas.openxmlformats.org/officeDocument/2006/relationships/endnotes" Target="endnotes.xml"/><Relationship Id="rId12" Type="http://schemas.openxmlformats.org/officeDocument/2006/relationships/hyperlink" Target="https://www.lgiu.org.uk/report/care-and-continuity-guide/"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www.lgiu.org.uk/report/care-and-continuity-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safeguarding.org.uk/lancashire-safeguarding-adults/information-for-providers/radarqip.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http://www.lancashire.gov.uk/council/get-involved/compliments-comments-complaints/" TargetMode="External"/><Relationship Id="rId19" Type="http://schemas.openxmlformats.org/officeDocument/2006/relationships/hyperlink" Target="http://intranet.ad.lancscc.net/site/pp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BE52FA-CF45-49A7-9A82-D4A1969C4775}" type="doc">
      <dgm:prSet loTypeId="urn:microsoft.com/office/officeart/2005/8/layout/process2" loCatId="process" qsTypeId="urn:microsoft.com/office/officeart/2005/8/quickstyle/simple1" qsCatId="simple" csTypeId="urn:microsoft.com/office/officeart/2005/8/colors/accent1_2" csCatId="accent1" phldr="1"/>
      <dgm:spPr/>
    </dgm:pt>
    <dgm:pt modelId="{9F2C6BD8-4BA1-4970-A17B-EF8D8478574F}">
      <dgm:prSet phldrT="[Text]" custT="1"/>
      <dgm:spPr/>
      <dgm:t>
        <a:bodyPr/>
        <a:lstStyle/>
        <a:p>
          <a:r>
            <a:rPr lang="en-GB" sz="800">
              <a:solidFill>
                <a:sysClr val="windowText" lastClr="000000"/>
              </a:solidFill>
              <a:latin typeface="Arial" panose="020B0604020202020204" pitchFamily="34" charset="0"/>
              <a:cs typeface="Arial" panose="020B0604020202020204" pitchFamily="34" charset="0"/>
            </a:rPr>
            <a:t>On receipt of provider notification of service cessation, the QISS or SQIP, will make contact with the proprietor/director to discuss notice periods and arrangements for informing individuals and their families. </a:t>
          </a:r>
        </a:p>
      </dgm:t>
    </dgm:pt>
    <dgm:pt modelId="{BF274C7A-A493-4BA0-AEA0-ADE102EFBD25}" type="parTrans" cxnId="{4D6678DA-E9A8-48CE-9F29-C2C3BF5403E5}">
      <dgm:prSet/>
      <dgm:spPr/>
      <dgm:t>
        <a:bodyPr/>
        <a:lstStyle/>
        <a:p>
          <a:endParaRPr lang="en-GB"/>
        </a:p>
      </dgm:t>
    </dgm:pt>
    <dgm:pt modelId="{C480F6D1-D048-4177-9A71-3D81463E09BA}" type="sibTrans" cxnId="{4D6678DA-E9A8-48CE-9F29-C2C3BF5403E5}">
      <dgm:prSet/>
      <dgm:spPr/>
      <dgm:t>
        <a:bodyPr/>
        <a:lstStyle/>
        <a:p>
          <a:endParaRPr lang="en-GB"/>
        </a:p>
      </dgm:t>
    </dgm:pt>
    <dgm:pt modelId="{B9B8A46B-44FC-4021-A2A8-47BAB67A14A1}">
      <dgm:prSet phldrT="[Text]" custT="1"/>
      <dgm:spPr/>
      <dgm:t>
        <a:bodyPr/>
        <a:lstStyle/>
        <a:p>
          <a:r>
            <a:rPr lang="en-GB" sz="800">
              <a:solidFill>
                <a:sysClr val="windowText" lastClr="000000"/>
              </a:solidFill>
              <a:latin typeface="Arial" panose="020B0604020202020204" pitchFamily="34" charset="0"/>
              <a:cs typeface="Arial" panose="020B0604020202020204" pitchFamily="34" charset="0"/>
            </a:rPr>
            <a:t>The final cessation project planning meeting may include an opportunity to review what has worked well and opportunities for learning. </a:t>
          </a:r>
        </a:p>
      </dgm:t>
    </dgm:pt>
    <dgm:pt modelId="{FBDD2BE7-11DC-4269-9542-8D7D03D8A4FD}" type="parTrans" cxnId="{7A3C79EF-FAB9-4FF7-8E9E-EA8DB7E1BDFB}">
      <dgm:prSet/>
      <dgm:spPr/>
      <dgm:t>
        <a:bodyPr/>
        <a:lstStyle/>
        <a:p>
          <a:endParaRPr lang="en-GB"/>
        </a:p>
      </dgm:t>
    </dgm:pt>
    <dgm:pt modelId="{C6B62A71-BFFE-4240-ADAE-62260726816F}" type="sibTrans" cxnId="{7A3C79EF-FAB9-4FF7-8E9E-EA8DB7E1BDFB}">
      <dgm:prSet/>
      <dgm:spPr/>
      <dgm:t>
        <a:bodyPr/>
        <a:lstStyle/>
        <a:p>
          <a:endParaRPr lang="en-GB"/>
        </a:p>
      </dgm:t>
    </dgm:pt>
    <dgm:pt modelId="{13A49025-240B-43A4-A34F-5109DD613374}">
      <dgm:prSet phldrT="[Text]" custT="1"/>
      <dgm:spPr/>
      <dgm:t>
        <a:bodyPr/>
        <a:lstStyle/>
        <a:p>
          <a:r>
            <a:rPr lang="en-GB" sz="800">
              <a:solidFill>
                <a:sysClr val="windowText" lastClr="000000"/>
              </a:solidFill>
              <a:latin typeface="Arial" panose="020B0604020202020204" pitchFamily="34" charset="0"/>
              <a:cs typeface="Arial" panose="020B0604020202020204" pitchFamily="34" charset="0"/>
            </a:rPr>
            <a:t>The final cessation project planning meeting may include an opportunity to review what has worked well and opportunities for learning. </a:t>
          </a:r>
        </a:p>
      </dgm:t>
    </dgm:pt>
    <dgm:pt modelId="{7E6E752C-D12D-4F36-8A70-19C871C84CDC}" type="parTrans" cxnId="{C406F283-CA20-4281-AFA9-9C7678185D13}">
      <dgm:prSet/>
      <dgm:spPr/>
      <dgm:t>
        <a:bodyPr/>
        <a:lstStyle/>
        <a:p>
          <a:endParaRPr lang="en-GB"/>
        </a:p>
      </dgm:t>
    </dgm:pt>
    <dgm:pt modelId="{D4E7846B-AA88-4D50-AECF-68B09B5691C6}" type="sibTrans" cxnId="{C406F283-CA20-4281-AFA9-9C7678185D13}">
      <dgm:prSet/>
      <dgm:spPr/>
      <dgm:t>
        <a:bodyPr/>
        <a:lstStyle/>
        <a:p>
          <a:endParaRPr lang="en-GB"/>
        </a:p>
      </dgm:t>
    </dgm:pt>
    <dgm:pt modelId="{D8A34649-6FD1-4F9D-86C6-4EB4C283EE9E}">
      <dgm:prSet custT="1"/>
      <dgm:spPr/>
      <dgm:t>
        <a:bodyPr/>
        <a:lstStyle/>
        <a:p>
          <a:r>
            <a:rPr lang="en-GB" sz="800">
              <a:solidFill>
                <a:sysClr val="windowText" lastClr="000000"/>
              </a:solidFill>
              <a:latin typeface="Arial" panose="020B0604020202020204" pitchFamily="34" charset="0"/>
              <a:cs typeface="Arial" panose="020B0604020202020204" pitchFamily="34" charset="0"/>
            </a:rPr>
            <a:t>In respect of care and nursing home residents each individual is allocated a member of the QISW team (if an adult social care worker is not already allocated) to undertake a review of needs, liaising with CHC assessors in respect of nursing assessments. The allocated worker will provide advice and support to family members in respect of contact with care navigation team and make a referral to advocacy services as appropriate.</a:t>
          </a:r>
        </a:p>
      </dgm:t>
    </dgm:pt>
    <dgm:pt modelId="{D6392176-F4A6-47FF-BE3B-D42CE7F3D592}" type="parTrans" cxnId="{70DFC720-5C1E-4277-AFD7-D8709EDC8D30}">
      <dgm:prSet/>
      <dgm:spPr/>
      <dgm:t>
        <a:bodyPr/>
        <a:lstStyle/>
        <a:p>
          <a:endParaRPr lang="en-GB"/>
        </a:p>
      </dgm:t>
    </dgm:pt>
    <dgm:pt modelId="{20CEBEE0-E9FC-4EFF-8A65-61EB26243DFE}" type="sibTrans" cxnId="{70DFC720-5C1E-4277-AFD7-D8709EDC8D30}">
      <dgm:prSet/>
      <dgm:spPr/>
      <dgm:t>
        <a:bodyPr/>
        <a:lstStyle/>
        <a:p>
          <a:endParaRPr lang="en-GB"/>
        </a:p>
      </dgm:t>
    </dgm:pt>
    <dgm:pt modelId="{F75AEDDD-896A-4203-86C5-42BE3BC0041D}">
      <dgm:prSet custT="1"/>
      <dgm:spPr/>
      <dgm:t>
        <a:bodyPr/>
        <a:lstStyle/>
        <a:p>
          <a:r>
            <a:rPr lang="en-GB" sz="800">
              <a:solidFill>
                <a:sysClr val="windowText" lastClr="000000"/>
              </a:solidFill>
              <a:latin typeface="Arial" panose="020B0604020202020204" pitchFamily="34" charset="0"/>
              <a:cs typeface="Arial" panose="020B0604020202020204" pitchFamily="34" charset="0"/>
            </a:rPr>
            <a:t>The final cessation project planning meeting may include an opportunity to review what has worked well and opportunities for learning. </a:t>
          </a:r>
        </a:p>
      </dgm:t>
    </dgm:pt>
    <dgm:pt modelId="{56DF791B-52FC-4BFF-852C-2774CC6939B5}" type="parTrans" cxnId="{BAD7E823-C79B-47BE-A5BD-03A1ACB6EC4A}">
      <dgm:prSet/>
      <dgm:spPr/>
      <dgm:t>
        <a:bodyPr/>
        <a:lstStyle/>
        <a:p>
          <a:endParaRPr lang="en-GB"/>
        </a:p>
      </dgm:t>
    </dgm:pt>
    <dgm:pt modelId="{082D356C-55D4-4CEE-8EDD-8EB761B4CE71}" type="sibTrans" cxnId="{BAD7E823-C79B-47BE-A5BD-03A1ACB6EC4A}">
      <dgm:prSet/>
      <dgm:spPr/>
      <dgm:t>
        <a:bodyPr/>
        <a:lstStyle/>
        <a:p>
          <a:endParaRPr lang="en-GB"/>
        </a:p>
      </dgm:t>
    </dgm:pt>
    <dgm:pt modelId="{D6CBD8DA-A891-433A-8B8D-7C62D3E66433}">
      <dgm:prSet/>
      <dgm:spPr/>
      <dgm:t>
        <a:bodyPr/>
        <a:lstStyle/>
        <a:p>
          <a:r>
            <a:rPr lang="en-GB">
              <a:solidFill>
                <a:sysClr val="windowText" lastClr="000000"/>
              </a:solidFill>
            </a:rPr>
            <a:t>Agree a date when staff, individuals and families will be informed of the cessation plan. Depending on the type of business that has failed will determine the method of communication i.e. face to face to written notification.</a:t>
          </a:r>
        </a:p>
      </dgm:t>
    </dgm:pt>
    <dgm:pt modelId="{332A7C67-6244-4D50-B720-CA5291207B78}" type="parTrans" cxnId="{F80EE5DD-59B4-4A0E-AABF-0C6F4C903065}">
      <dgm:prSet/>
      <dgm:spPr/>
      <dgm:t>
        <a:bodyPr/>
        <a:lstStyle/>
        <a:p>
          <a:endParaRPr lang="en-GB"/>
        </a:p>
      </dgm:t>
    </dgm:pt>
    <dgm:pt modelId="{F5980214-623E-458E-8089-121C19702283}" type="sibTrans" cxnId="{F80EE5DD-59B4-4A0E-AABF-0C6F4C903065}">
      <dgm:prSet/>
      <dgm:spPr/>
      <dgm:t>
        <a:bodyPr/>
        <a:lstStyle/>
        <a:p>
          <a:endParaRPr lang="en-GB"/>
        </a:p>
      </dgm:t>
    </dgm:pt>
    <dgm:pt modelId="{71311743-2459-4575-92D8-D04FDA749E9F}">
      <dgm:prSet custT="1"/>
      <dgm:spPr/>
      <dgm:t>
        <a:bodyPr/>
        <a:lstStyle/>
        <a:p>
          <a:r>
            <a:rPr lang="en-GB" sz="800">
              <a:solidFill>
                <a:sysClr val="windowText" lastClr="000000"/>
              </a:solidFill>
              <a:latin typeface="Arial" panose="020B0604020202020204" pitchFamily="34" charset="0"/>
              <a:cs typeface="Arial" panose="020B0604020202020204" pitchFamily="34" charset="0"/>
            </a:rPr>
            <a:t>Prepare a briefing note for the Director of Adult Social Care, the media and communications service, CCG colleagues and other appropriate partners.</a:t>
          </a:r>
        </a:p>
      </dgm:t>
    </dgm:pt>
    <dgm:pt modelId="{49C37DE7-1015-4F07-96FB-F77BD222ACB5}" type="parTrans" cxnId="{BF69C5D0-A017-44E6-9A6D-3BCA723E5BB9}">
      <dgm:prSet/>
      <dgm:spPr/>
      <dgm:t>
        <a:bodyPr/>
        <a:lstStyle/>
        <a:p>
          <a:endParaRPr lang="en-GB"/>
        </a:p>
      </dgm:t>
    </dgm:pt>
    <dgm:pt modelId="{15D56541-B3C3-4B91-BFDC-C3CB26620062}" type="sibTrans" cxnId="{BF69C5D0-A017-44E6-9A6D-3BCA723E5BB9}">
      <dgm:prSet/>
      <dgm:spPr/>
      <dgm:t>
        <a:bodyPr/>
        <a:lstStyle/>
        <a:p>
          <a:endParaRPr lang="en-GB"/>
        </a:p>
      </dgm:t>
    </dgm:pt>
    <dgm:pt modelId="{7259B1F4-8530-4C60-BA4A-C099ABED3AD4}">
      <dgm:prSet custT="1"/>
      <dgm:spPr/>
      <dgm:t>
        <a:bodyPr/>
        <a:lstStyle/>
        <a:p>
          <a:r>
            <a:rPr lang="en-GB" sz="800">
              <a:solidFill>
                <a:sysClr val="windowText" lastClr="000000"/>
              </a:solidFill>
              <a:latin typeface="Arial" panose="020B0604020202020204" pitchFamily="34" charset="0"/>
              <a:cs typeface="Arial" panose="020B0604020202020204" pitchFamily="34" charset="0"/>
            </a:rPr>
            <a:t>The cessation project planning meetings will receive an update in respect of areas as identified in the closure planning document and the closure planning document will be updated at each meeting with actions recorded</a:t>
          </a:r>
          <a:r>
            <a:rPr lang="en-GB" sz="800">
              <a:solidFill>
                <a:sysClr val="windowText" lastClr="000000"/>
              </a:solidFill>
            </a:rPr>
            <a:t>.</a:t>
          </a:r>
        </a:p>
      </dgm:t>
    </dgm:pt>
    <dgm:pt modelId="{75E1FC1B-36E7-4BD8-9964-BA5347F5F459}" type="parTrans" cxnId="{12FB66F4-272B-4A8C-AA97-643492182FC1}">
      <dgm:prSet/>
      <dgm:spPr/>
      <dgm:t>
        <a:bodyPr/>
        <a:lstStyle/>
        <a:p>
          <a:endParaRPr lang="en-GB"/>
        </a:p>
      </dgm:t>
    </dgm:pt>
    <dgm:pt modelId="{AF496D2D-E1EB-40BC-BB1D-EEB471C8FA8D}" type="sibTrans" cxnId="{12FB66F4-272B-4A8C-AA97-643492182FC1}">
      <dgm:prSet/>
      <dgm:spPr/>
      <dgm:t>
        <a:bodyPr/>
        <a:lstStyle/>
        <a:p>
          <a:endParaRPr lang="en-GB"/>
        </a:p>
      </dgm:t>
    </dgm:pt>
    <dgm:pt modelId="{F425B4B4-885B-4230-B9A9-0A95AB5F5711}">
      <dgm:prSet custT="1"/>
      <dgm:spPr/>
      <dgm:t>
        <a:bodyPr/>
        <a:lstStyle/>
        <a:p>
          <a:r>
            <a:rPr lang="en-GB" sz="800">
              <a:solidFill>
                <a:sysClr val="windowText" lastClr="000000"/>
              </a:solidFill>
              <a:latin typeface="Arial" panose="020B0604020202020204" pitchFamily="34" charset="0"/>
              <a:cs typeface="Arial" panose="020B0604020202020204" pitchFamily="34" charset="0"/>
            </a:rPr>
            <a:t>Contact other local authorities to advise of service cessation and requirements to be involved in the cessation planning arrangements for individuals whom they commission services.</a:t>
          </a:r>
        </a:p>
      </dgm:t>
    </dgm:pt>
    <dgm:pt modelId="{74C16451-D95D-4EA9-A524-E2427444F5CA}" type="parTrans" cxnId="{AE392967-4A8A-47A6-A889-6CA46D7624AB}">
      <dgm:prSet/>
      <dgm:spPr/>
      <dgm:t>
        <a:bodyPr/>
        <a:lstStyle/>
        <a:p>
          <a:endParaRPr lang="en-GB"/>
        </a:p>
      </dgm:t>
    </dgm:pt>
    <dgm:pt modelId="{0AAB2649-8F36-4780-B52F-0FEBC866DABC}" type="sibTrans" cxnId="{AE392967-4A8A-47A6-A889-6CA46D7624AB}">
      <dgm:prSet/>
      <dgm:spPr/>
      <dgm:t>
        <a:bodyPr/>
        <a:lstStyle/>
        <a:p>
          <a:endParaRPr lang="en-GB"/>
        </a:p>
      </dgm:t>
    </dgm:pt>
    <dgm:pt modelId="{BC1C9F97-641E-4B62-8A6A-70B7780394B3}">
      <dgm:prSet custT="1"/>
      <dgm:spPr/>
      <dgm:t>
        <a:bodyPr/>
        <a:lstStyle/>
        <a:p>
          <a:r>
            <a:rPr lang="en-GB" sz="800">
              <a:solidFill>
                <a:sysClr val="windowText" lastClr="000000"/>
              </a:solidFill>
              <a:latin typeface="Arial" panose="020B0604020202020204" pitchFamily="34" charset="0"/>
              <a:cs typeface="Arial" panose="020B0604020202020204" pitchFamily="34" charset="0"/>
            </a:rPr>
            <a:t>The final cessation project planning meeting may include an opportunity to review what has worked well and opportunities for learning. </a:t>
          </a:r>
        </a:p>
      </dgm:t>
    </dgm:pt>
    <dgm:pt modelId="{3E324691-E90B-4D21-BE66-92D7C0C99D2F}" type="parTrans" cxnId="{E3BB1E21-6331-495F-BFB8-2A8194BB3128}">
      <dgm:prSet/>
      <dgm:spPr/>
      <dgm:t>
        <a:bodyPr/>
        <a:lstStyle/>
        <a:p>
          <a:endParaRPr lang="en-GB"/>
        </a:p>
      </dgm:t>
    </dgm:pt>
    <dgm:pt modelId="{F3EF6A3C-C9C0-4226-A171-B035B42A9D7B}" type="sibTrans" cxnId="{E3BB1E21-6331-495F-BFB8-2A8194BB3128}">
      <dgm:prSet/>
      <dgm:spPr/>
      <dgm:t>
        <a:bodyPr/>
        <a:lstStyle/>
        <a:p>
          <a:endParaRPr lang="en-GB"/>
        </a:p>
      </dgm:t>
    </dgm:pt>
    <dgm:pt modelId="{18B98426-24D1-44C3-B19A-A5B97A81B359}">
      <dgm:prSet custT="1"/>
      <dgm:spPr/>
      <dgm:t>
        <a:bodyPr/>
        <a:lstStyle/>
        <a:p>
          <a:r>
            <a:rPr lang="en-GB" sz="800">
              <a:solidFill>
                <a:sysClr val="windowText" lastClr="000000"/>
              </a:solidFill>
              <a:latin typeface="Arial" panose="020B0604020202020204" pitchFamily="34" charset="0"/>
              <a:cs typeface="Arial" panose="020B0604020202020204" pitchFamily="34" charset="0"/>
            </a:rPr>
            <a:t>Gather information on service users in receipt of the service including self-funders, CHC funded and other local authority funded</a:t>
          </a:r>
          <a:r>
            <a:rPr lang="en-GB" sz="800">
              <a:latin typeface="Arial" panose="020B0604020202020204" pitchFamily="34" charset="0"/>
              <a:cs typeface="Arial" panose="020B0604020202020204" pitchFamily="34" charset="0"/>
            </a:rPr>
            <a:t>. </a:t>
          </a:r>
        </a:p>
      </dgm:t>
    </dgm:pt>
    <dgm:pt modelId="{3AC144B8-5D88-49C5-8A5F-5315C8B9CA0A}" type="parTrans" cxnId="{949D26B5-75D7-4CE8-A8AE-9436D03FB317}">
      <dgm:prSet/>
      <dgm:spPr/>
      <dgm:t>
        <a:bodyPr/>
        <a:lstStyle/>
        <a:p>
          <a:endParaRPr lang="en-GB"/>
        </a:p>
      </dgm:t>
    </dgm:pt>
    <dgm:pt modelId="{7491E52B-3C23-485F-8645-B1F520FC5DCF}" type="sibTrans" cxnId="{949D26B5-75D7-4CE8-A8AE-9436D03FB317}">
      <dgm:prSet/>
      <dgm:spPr/>
      <dgm:t>
        <a:bodyPr/>
        <a:lstStyle/>
        <a:p>
          <a:endParaRPr lang="en-GB"/>
        </a:p>
      </dgm:t>
    </dgm:pt>
    <dgm:pt modelId="{99C15423-348D-4739-BDAC-A95649EB7583}">
      <dgm:prSet custT="1"/>
      <dgm:spPr/>
      <dgm:t>
        <a:bodyPr/>
        <a:lstStyle/>
        <a:p>
          <a:r>
            <a:rPr lang="en-GB" sz="800">
              <a:solidFill>
                <a:sysClr val="windowText" lastClr="000000"/>
              </a:solidFill>
              <a:latin typeface="Arial" panose="020B0604020202020204" pitchFamily="34" charset="0"/>
              <a:cs typeface="Arial" panose="020B0604020202020204" pitchFamily="34" charset="0"/>
            </a:rPr>
            <a:t>The outgoing provider will be reminded of their responsibilities in relation to the safe handling, transfer and safe storage and retention periods.</a:t>
          </a:r>
        </a:p>
      </dgm:t>
    </dgm:pt>
    <dgm:pt modelId="{726CD13B-EABE-47B9-990F-C96EF12F64A9}" type="parTrans" cxnId="{3B4ECACE-D629-4BC9-B974-00796958E25A}">
      <dgm:prSet/>
      <dgm:spPr/>
      <dgm:t>
        <a:bodyPr/>
        <a:lstStyle/>
        <a:p>
          <a:endParaRPr lang="en-GB"/>
        </a:p>
      </dgm:t>
    </dgm:pt>
    <dgm:pt modelId="{0AE8046A-182B-44D4-A325-E32376D4803E}" type="sibTrans" cxnId="{3B4ECACE-D629-4BC9-B974-00796958E25A}">
      <dgm:prSet/>
      <dgm:spPr/>
      <dgm:t>
        <a:bodyPr/>
        <a:lstStyle/>
        <a:p>
          <a:endParaRPr lang="en-GB"/>
        </a:p>
      </dgm:t>
    </dgm:pt>
    <dgm:pt modelId="{1ACBCF0B-5A4E-4108-9F14-BAAFA254BABB}">
      <dgm:prSet custT="1"/>
      <dgm:spPr/>
      <dgm:t>
        <a:bodyPr/>
        <a:lstStyle/>
        <a:p>
          <a:r>
            <a:rPr lang="en-GB" sz="800">
              <a:solidFill>
                <a:sysClr val="windowText" lastClr="000000"/>
              </a:solidFill>
              <a:latin typeface="Arial" panose="020B0604020202020204" pitchFamily="34" charset="0"/>
              <a:cs typeface="Arial" panose="020B0604020202020204" pitchFamily="34" charset="0"/>
            </a:rPr>
            <a:t>Agree LCC and CCG representation (and CQC if appropriate) at the meeting (as agreed in 2)</a:t>
          </a:r>
        </a:p>
      </dgm:t>
    </dgm:pt>
    <dgm:pt modelId="{D6F531E2-ED9B-4BA4-ADE7-6A634ED01FB7}" type="parTrans" cxnId="{70E86B45-5C7F-4455-9AB0-8258A47C1B69}">
      <dgm:prSet/>
      <dgm:spPr/>
      <dgm:t>
        <a:bodyPr/>
        <a:lstStyle/>
        <a:p>
          <a:endParaRPr lang="en-GB"/>
        </a:p>
      </dgm:t>
    </dgm:pt>
    <dgm:pt modelId="{918BC8B4-BA77-4FE7-ADB2-695815C31808}" type="sibTrans" cxnId="{70E86B45-5C7F-4455-9AB0-8258A47C1B69}">
      <dgm:prSet/>
      <dgm:spPr/>
      <dgm:t>
        <a:bodyPr/>
        <a:lstStyle/>
        <a:p>
          <a:endParaRPr lang="en-GB"/>
        </a:p>
      </dgm:t>
    </dgm:pt>
    <dgm:pt modelId="{5E3E5C6D-623D-481C-B817-E05EAD173F8B}">
      <dgm:prSet custT="1"/>
      <dgm:spPr/>
      <dgm:t>
        <a:bodyPr/>
        <a:lstStyle/>
        <a:p>
          <a:r>
            <a:rPr lang="en-GB" sz="800">
              <a:solidFill>
                <a:sysClr val="windowText" lastClr="000000"/>
              </a:solidFill>
              <a:latin typeface="Arial" panose="020B0604020202020204" pitchFamily="34" charset="0"/>
              <a:cs typeface="Arial" panose="020B0604020202020204" pitchFamily="34" charset="0"/>
            </a:rPr>
            <a:t>In respect of a failure of a domiciliary care provider, service users may be contacted by telephone call or letter and the arrangements will be agreed according to the number of service users affected and the timescale available.  Individual face to face service user reviews by an allocated worker may not be possible ahead of the service transfer.  Service Users will be prioritised according to known risk factors – e.g. living alone, existing high service package. </a:t>
          </a:r>
        </a:p>
      </dgm:t>
    </dgm:pt>
    <dgm:pt modelId="{648CE0D5-A536-48D6-8F72-E33C87A4A8B6}" type="parTrans" cxnId="{35D9B84A-B30C-47D7-9BCC-6F17BE5FB03B}">
      <dgm:prSet/>
      <dgm:spPr/>
      <dgm:t>
        <a:bodyPr/>
        <a:lstStyle/>
        <a:p>
          <a:endParaRPr lang="en-GB"/>
        </a:p>
      </dgm:t>
    </dgm:pt>
    <dgm:pt modelId="{33320A34-FAE2-4492-9580-D05DC519A6BA}" type="sibTrans" cxnId="{35D9B84A-B30C-47D7-9BCC-6F17BE5FB03B}">
      <dgm:prSet/>
      <dgm:spPr/>
      <dgm:t>
        <a:bodyPr/>
        <a:lstStyle/>
        <a:p>
          <a:endParaRPr lang="en-GB"/>
        </a:p>
      </dgm:t>
    </dgm:pt>
    <dgm:pt modelId="{84FC97A3-BF50-4B12-880F-9F6BC82CF66C}">
      <dgm:prSet custT="1"/>
      <dgm:spPr/>
      <dgm:t>
        <a:bodyPr/>
        <a:lstStyle/>
        <a:p>
          <a:r>
            <a:rPr lang="en-GB" sz="800">
              <a:solidFill>
                <a:sysClr val="windowText" lastClr="000000"/>
              </a:solidFill>
              <a:latin typeface="Arial" panose="020B0604020202020204" pitchFamily="34" charset="0"/>
              <a:cs typeface="Arial" panose="020B0604020202020204" pitchFamily="34" charset="0"/>
            </a:rPr>
            <a:t>Set up regular cessation project planning meetings with the provider and relevant stakeholders. These meetings are usually diarised at least weekly and may be conducted face to face and or teleconferences. There may be a need to hold additional meetings through the closure process.</a:t>
          </a:r>
        </a:p>
      </dgm:t>
    </dgm:pt>
    <dgm:pt modelId="{0A9000C0-3332-4B85-B79C-F9619F588F39}" type="parTrans" cxnId="{5FEAF27D-E4F9-496B-8D1C-AE0AD76B9EE7}">
      <dgm:prSet/>
      <dgm:spPr/>
      <dgm:t>
        <a:bodyPr/>
        <a:lstStyle/>
        <a:p>
          <a:endParaRPr lang="en-GB"/>
        </a:p>
      </dgm:t>
    </dgm:pt>
    <dgm:pt modelId="{C2C78B38-8D58-438F-B9ED-9305A4C422D1}" type="sibTrans" cxnId="{5FEAF27D-E4F9-496B-8D1C-AE0AD76B9EE7}">
      <dgm:prSet/>
      <dgm:spPr/>
      <dgm:t>
        <a:bodyPr/>
        <a:lstStyle/>
        <a:p>
          <a:endParaRPr lang="en-GB"/>
        </a:p>
      </dgm:t>
    </dgm:pt>
    <dgm:pt modelId="{39CB9BD5-60D3-4CDC-AEA1-D164ECF8AA72}" type="pres">
      <dgm:prSet presAssocID="{43BE52FA-CF45-49A7-9A82-D4A1969C4775}" presName="linearFlow" presStyleCnt="0">
        <dgm:presLayoutVars>
          <dgm:resizeHandles val="exact"/>
        </dgm:presLayoutVars>
      </dgm:prSet>
      <dgm:spPr/>
    </dgm:pt>
    <dgm:pt modelId="{4CCEC5F8-2056-4760-8FA5-BCB55EB4D985}" type="pres">
      <dgm:prSet presAssocID="{9F2C6BD8-4BA1-4970-A17B-EF8D8478574F}" presName="node" presStyleLbl="node1" presStyleIdx="0" presStyleCnt="15" custScaleX="811665">
        <dgm:presLayoutVars>
          <dgm:bulletEnabled val="1"/>
        </dgm:presLayoutVars>
      </dgm:prSet>
      <dgm:spPr/>
      <dgm:t>
        <a:bodyPr/>
        <a:lstStyle/>
        <a:p>
          <a:endParaRPr lang="en-GB"/>
        </a:p>
      </dgm:t>
    </dgm:pt>
    <dgm:pt modelId="{8992B997-6B27-4FC2-92A4-09D83B83B50D}" type="pres">
      <dgm:prSet presAssocID="{C480F6D1-D048-4177-9A71-3D81463E09BA}" presName="sibTrans" presStyleLbl="sibTrans2D1" presStyleIdx="0" presStyleCnt="14"/>
      <dgm:spPr/>
      <dgm:t>
        <a:bodyPr/>
        <a:lstStyle/>
        <a:p>
          <a:endParaRPr lang="en-GB"/>
        </a:p>
      </dgm:t>
    </dgm:pt>
    <dgm:pt modelId="{5DC2B96D-D22D-4A1D-97CD-74A95C8A3947}" type="pres">
      <dgm:prSet presAssocID="{C480F6D1-D048-4177-9A71-3D81463E09BA}" presName="connectorText" presStyleLbl="sibTrans2D1" presStyleIdx="0" presStyleCnt="14"/>
      <dgm:spPr/>
      <dgm:t>
        <a:bodyPr/>
        <a:lstStyle/>
        <a:p>
          <a:endParaRPr lang="en-GB"/>
        </a:p>
      </dgm:t>
    </dgm:pt>
    <dgm:pt modelId="{71059789-1AA1-4867-9DCC-B4079865C8DE}" type="pres">
      <dgm:prSet presAssocID="{D6CBD8DA-A891-433A-8B8D-7C62D3E66433}" presName="node" presStyleLbl="node1" presStyleIdx="1" presStyleCnt="15" custScaleX="811665">
        <dgm:presLayoutVars>
          <dgm:bulletEnabled val="1"/>
        </dgm:presLayoutVars>
      </dgm:prSet>
      <dgm:spPr/>
      <dgm:t>
        <a:bodyPr/>
        <a:lstStyle/>
        <a:p>
          <a:endParaRPr lang="en-GB"/>
        </a:p>
      </dgm:t>
    </dgm:pt>
    <dgm:pt modelId="{4C02F289-1275-41C6-9BEE-CF590A420D11}" type="pres">
      <dgm:prSet presAssocID="{F5980214-623E-458E-8089-121C19702283}" presName="sibTrans" presStyleLbl="sibTrans2D1" presStyleIdx="1" presStyleCnt="14"/>
      <dgm:spPr/>
      <dgm:t>
        <a:bodyPr/>
        <a:lstStyle/>
        <a:p>
          <a:endParaRPr lang="en-GB"/>
        </a:p>
      </dgm:t>
    </dgm:pt>
    <dgm:pt modelId="{0CBB4800-577D-42CA-8D92-407A064CDEF5}" type="pres">
      <dgm:prSet presAssocID="{F5980214-623E-458E-8089-121C19702283}" presName="connectorText" presStyleLbl="sibTrans2D1" presStyleIdx="1" presStyleCnt="14"/>
      <dgm:spPr/>
      <dgm:t>
        <a:bodyPr/>
        <a:lstStyle/>
        <a:p>
          <a:endParaRPr lang="en-GB"/>
        </a:p>
      </dgm:t>
    </dgm:pt>
    <dgm:pt modelId="{A1FB6045-BD39-47A3-920A-BD1567694C10}" type="pres">
      <dgm:prSet presAssocID="{1ACBCF0B-5A4E-4108-9F14-BAAFA254BABB}" presName="node" presStyleLbl="node1" presStyleIdx="2" presStyleCnt="15" custScaleX="811665">
        <dgm:presLayoutVars>
          <dgm:bulletEnabled val="1"/>
        </dgm:presLayoutVars>
      </dgm:prSet>
      <dgm:spPr/>
      <dgm:t>
        <a:bodyPr/>
        <a:lstStyle/>
        <a:p>
          <a:endParaRPr lang="en-GB"/>
        </a:p>
      </dgm:t>
    </dgm:pt>
    <dgm:pt modelId="{B85E7797-F028-4157-804A-B728D7AE4A49}" type="pres">
      <dgm:prSet presAssocID="{918BC8B4-BA77-4FE7-ADB2-695815C31808}" presName="sibTrans" presStyleLbl="sibTrans2D1" presStyleIdx="2" presStyleCnt="14"/>
      <dgm:spPr/>
      <dgm:t>
        <a:bodyPr/>
        <a:lstStyle/>
        <a:p>
          <a:endParaRPr lang="en-GB"/>
        </a:p>
      </dgm:t>
    </dgm:pt>
    <dgm:pt modelId="{818DA9CE-DF5C-4D57-B609-B4972E770CA8}" type="pres">
      <dgm:prSet presAssocID="{918BC8B4-BA77-4FE7-ADB2-695815C31808}" presName="connectorText" presStyleLbl="sibTrans2D1" presStyleIdx="2" presStyleCnt="14"/>
      <dgm:spPr/>
      <dgm:t>
        <a:bodyPr/>
        <a:lstStyle/>
        <a:p>
          <a:endParaRPr lang="en-GB"/>
        </a:p>
      </dgm:t>
    </dgm:pt>
    <dgm:pt modelId="{5082199E-4AB5-4A63-85C5-626562A63682}" type="pres">
      <dgm:prSet presAssocID="{71311743-2459-4575-92D8-D04FDA749E9F}" presName="node" presStyleLbl="node1" presStyleIdx="3" presStyleCnt="15" custScaleX="811665">
        <dgm:presLayoutVars>
          <dgm:bulletEnabled val="1"/>
        </dgm:presLayoutVars>
      </dgm:prSet>
      <dgm:spPr/>
      <dgm:t>
        <a:bodyPr/>
        <a:lstStyle/>
        <a:p>
          <a:endParaRPr lang="en-GB"/>
        </a:p>
      </dgm:t>
    </dgm:pt>
    <dgm:pt modelId="{050A822B-ED95-4851-AB1B-8ABCFE3AAF2E}" type="pres">
      <dgm:prSet presAssocID="{15D56541-B3C3-4B91-BFDC-C3CB26620062}" presName="sibTrans" presStyleLbl="sibTrans2D1" presStyleIdx="3" presStyleCnt="14"/>
      <dgm:spPr/>
      <dgm:t>
        <a:bodyPr/>
        <a:lstStyle/>
        <a:p>
          <a:endParaRPr lang="en-GB"/>
        </a:p>
      </dgm:t>
    </dgm:pt>
    <dgm:pt modelId="{E6B2753C-1495-4E13-9EE0-95501EF9DDBF}" type="pres">
      <dgm:prSet presAssocID="{15D56541-B3C3-4B91-BFDC-C3CB26620062}" presName="connectorText" presStyleLbl="sibTrans2D1" presStyleIdx="3" presStyleCnt="14"/>
      <dgm:spPr/>
      <dgm:t>
        <a:bodyPr/>
        <a:lstStyle/>
        <a:p>
          <a:endParaRPr lang="en-GB"/>
        </a:p>
      </dgm:t>
    </dgm:pt>
    <dgm:pt modelId="{B9160513-D200-499D-A59F-3686F02C7773}" type="pres">
      <dgm:prSet presAssocID="{18B98426-24D1-44C3-B19A-A5B97A81B359}" presName="node" presStyleLbl="node1" presStyleIdx="4" presStyleCnt="15" custScaleX="811665">
        <dgm:presLayoutVars>
          <dgm:bulletEnabled val="1"/>
        </dgm:presLayoutVars>
      </dgm:prSet>
      <dgm:spPr/>
      <dgm:t>
        <a:bodyPr/>
        <a:lstStyle/>
        <a:p>
          <a:endParaRPr lang="en-GB"/>
        </a:p>
      </dgm:t>
    </dgm:pt>
    <dgm:pt modelId="{8B3A82ED-4C1A-42AD-BF54-98D5CD988661}" type="pres">
      <dgm:prSet presAssocID="{7491E52B-3C23-485F-8645-B1F520FC5DCF}" presName="sibTrans" presStyleLbl="sibTrans2D1" presStyleIdx="4" presStyleCnt="14"/>
      <dgm:spPr/>
      <dgm:t>
        <a:bodyPr/>
        <a:lstStyle/>
        <a:p>
          <a:endParaRPr lang="en-GB"/>
        </a:p>
      </dgm:t>
    </dgm:pt>
    <dgm:pt modelId="{A73382D7-C5B4-477C-8A7C-C14B1083FAD3}" type="pres">
      <dgm:prSet presAssocID="{7491E52B-3C23-485F-8645-B1F520FC5DCF}" presName="connectorText" presStyleLbl="sibTrans2D1" presStyleIdx="4" presStyleCnt="14"/>
      <dgm:spPr/>
      <dgm:t>
        <a:bodyPr/>
        <a:lstStyle/>
        <a:p>
          <a:endParaRPr lang="en-GB"/>
        </a:p>
      </dgm:t>
    </dgm:pt>
    <dgm:pt modelId="{3D115214-16B9-454D-851E-B545A249AD3B}" type="pres">
      <dgm:prSet presAssocID="{F425B4B4-885B-4230-B9A9-0A95AB5F5711}" presName="node" presStyleLbl="node1" presStyleIdx="5" presStyleCnt="15" custScaleX="811665">
        <dgm:presLayoutVars>
          <dgm:bulletEnabled val="1"/>
        </dgm:presLayoutVars>
      </dgm:prSet>
      <dgm:spPr/>
      <dgm:t>
        <a:bodyPr/>
        <a:lstStyle/>
        <a:p>
          <a:endParaRPr lang="en-GB"/>
        </a:p>
      </dgm:t>
    </dgm:pt>
    <dgm:pt modelId="{F5DAA065-2FF2-4763-880D-641B8F400FE0}" type="pres">
      <dgm:prSet presAssocID="{0AAB2649-8F36-4780-B52F-0FEBC866DABC}" presName="sibTrans" presStyleLbl="sibTrans2D1" presStyleIdx="5" presStyleCnt="14"/>
      <dgm:spPr/>
      <dgm:t>
        <a:bodyPr/>
        <a:lstStyle/>
        <a:p>
          <a:endParaRPr lang="en-GB"/>
        </a:p>
      </dgm:t>
    </dgm:pt>
    <dgm:pt modelId="{B3C7E3D8-EDDB-4C6F-AF13-0B5E6AAF45AD}" type="pres">
      <dgm:prSet presAssocID="{0AAB2649-8F36-4780-B52F-0FEBC866DABC}" presName="connectorText" presStyleLbl="sibTrans2D1" presStyleIdx="5" presStyleCnt="14"/>
      <dgm:spPr/>
      <dgm:t>
        <a:bodyPr/>
        <a:lstStyle/>
        <a:p>
          <a:endParaRPr lang="en-GB"/>
        </a:p>
      </dgm:t>
    </dgm:pt>
    <dgm:pt modelId="{B4FFF45D-EC04-4588-9BB4-6AAD695E978B}" type="pres">
      <dgm:prSet presAssocID="{84FC97A3-BF50-4B12-880F-9F6BC82CF66C}" presName="node" presStyleLbl="node1" presStyleIdx="6" presStyleCnt="15" custScaleX="811665">
        <dgm:presLayoutVars>
          <dgm:bulletEnabled val="1"/>
        </dgm:presLayoutVars>
      </dgm:prSet>
      <dgm:spPr/>
      <dgm:t>
        <a:bodyPr/>
        <a:lstStyle/>
        <a:p>
          <a:endParaRPr lang="en-GB"/>
        </a:p>
      </dgm:t>
    </dgm:pt>
    <dgm:pt modelId="{1624C578-77A6-47F8-9AEB-45DBF2887A8E}" type="pres">
      <dgm:prSet presAssocID="{C2C78B38-8D58-438F-B9ED-9305A4C422D1}" presName="sibTrans" presStyleLbl="sibTrans2D1" presStyleIdx="6" presStyleCnt="14"/>
      <dgm:spPr/>
      <dgm:t>
        <a:bodyPr/>
        <a:lstStyle/>
        <a:p>
          <a:endParaRPr lang="en-GB"/>
        </a:p>
      </dgm:t>
    </dgm:pt>
    <dgm:pt modelId="{3F61EDD2-ADBE-4A9E-9380-975B912AFD95}" type="pres">
      <dgm:prSet presAssocID="{C2C78B38-8D58-438F-B9ED-9305A4C422D1}" presName="connectorText" presStyleLbl="sibTrans2D1" presStyleIdx="6" presStyleCnt="14"/>
      <dgm:spPr/>
      <dgm:t>
        <a:bodyPr/>
        <a:lstStyle/>
        <a:p>
          <a:endParaRPr lang="en-GB"/>
        </a:p>
      </dgm:t>
    </dgm:pt>
    <dgm:pt modelId="{EE5C23D0-F918-4F61-890C-053C6180F620}" type="pres">
      <dgm:prSet presAssocID="{D8A34649-6FD1-4F9D-86C6-4EB4C283EE9E}" presName="node" presStyleLbl="node1" presStyleIdx="7" presStyleCnt="15" custScaleX="811665" custScaleY="123380">
        <dgm:presLayoutVars>
          <dgm:bulletEnabled val="1"/>
        </dgm:presLayoutVars>
      </dgm:prSet>
      <dgm:spPr/>
      <dgm:t>
        <a:bodyPr/>
        <a:lstStyle/>
        <a:p>
          <a:endParaRPr lang="en-GB"/>
        </a:p>
      </dgm:t>
    </dgm:pt>
    <dgm:pt modelId="{614B4E2E-D81D-490E-B73E-146A8C344303}" type="pres">
      <dgm:prSet presAssocID="{20CEBEE0-E9FC-4EFF-8A65-61EB26243DFE}" presName="sibTrans" presStyleLbl="sibTrans2D1" presStyleIdx="7" presStyleCnt="14"/>
      <dgm:spPr/>
      <dgm:t>
        <a:bodyPr/>
        <a:lstStyle/>
        <a:p>
          <a:endParaRPr lang="en-GB"/>
        </a:p>
      </dgm:t>
    </dgm:pt>
    <dgm:pt modelId="{EBC79A67-3F3D-4921-A873-42CFC5425290}" type="pres">
      <dgm:prSet presAssocID="{20CEBEE0-E9FC-4EFF-8A65-61EB26243DFE}" presName="connectorText" presStyleLbl="sibTrans2D1" presStyleIdx="7" presStyleCnt="14"/>
      <dgm:spPr/>
      <dgm:t>
        <a:bodyPr/>
        <a:lstStyle/>
        <a:p>
          <a:endParaRPr lang="en-GB"/>
        </a:p>
      </dgm:t>
    </dgm:pt>
    <dgm:pt modelId="{30ACDD1C-C1B1-469A-BC23-401464EEC522}" type="pres">
      <dgm:prSet presAssocID="{5E3E5C6D-623D-481C-B817-E05EAD173F8B}" presName="node" presStyleLbl="node1" presStyleIdx="8" presStyleCnt="15" custScaleX="811665" custScaleY="126620">
        <dgm:presLayoutVars>
          <dgm:bulletEnabled val="1"/>
        </dgm:presLayoutVars>
      </dgm:prSet>
      <dgm:spPr/>
      <dgm:t>
        <a:bodyPr/>
        <a:lstStyle/>
        <a:p>
          <a:endParaRPr lang="en-GB"/>
        </a:p>
      </dgm:t>
    </dgm:pt>
    <dgm:pt modelId="{04FBDD45-514D-400A-9D78-6F915986C900}" type="pres">
      <dgm:prSet presAssocID="{33320A34-FAE2-4492-9580-D05DC519A6BA}" presName="sibTrans" presStyleLbl="sibTrans2D1" presStyleIdx="8" presStyleCnt="14"/>
      <dgm:spPr/>
      <dgm:t>
        <a:bodyPr/>
        <a:lstStyle/>
        <a:p>
          <a:endParaRPr lang="en-GB"/>
        </a:p>
      </dgm:t>
    </dgm:pt>
    <dgm:pt modelId="{10F4DD07-D2B1-4608-8B26-29F840A466B9}" type="pres">
      <dgm:prSet presAssocID="{33320A34-FAE2-4492-9580-D05DC519A6BA}" presName="connectorText" presStyleLbl="sibTrans2D1" presStyleIdx="8" presStyleCnt="14"/>
      <dgm:spPr/>
      <dgm:t>
        <a:bodyPr/>
        <a:lstStyle/>
        <a:p>
          <a:endParaRPr lang="en-GB"/>
        </a:p>
      </dgm:t>
    </dgm:pt>
    <dgm:pt modelId="{BDA4D07C-5A95-4061-A638-351F1CA79450}" type="pres">
      <dgm:prSet presAssocID="{7259B1F4-8530-4C60-BA4A-C099ABED3AD4}" presName="node" presStyleLbl="node1" presStyleIdx="9" presStyleCnt="15" custScaleX="811665">
        <dgm:presLayoutVars>
          <dgm:bulletEnabled val="1"/>
        </dgm:presLayoutVars>
      </dgm:prSet>
      <dgm:spPr/>
      <dgm:t>
        <a:bodyPr/>
        <a:lstStyle/>
        <a:p>
          <a:endParaRPr lang="en-GB"/>
        </a:p>
      </dgm:t>
    </dgm:pt>
    <dgm:pt modelId="{6C5D0A8B-0CAF-4622-BCA7-12D213F0C83D}" type="pres">
      <dgm:prSet presAssocID="{AF496D2D-E1EB-40BC-BB1D-EEB471C8FA8D}" presName="sibTrans" presStyleLbl="sibTrans2D1" presStyleIdx="9" presStyleCnt="14"/>
      <dgm:spPr/>
      <dgm:t>
        <a:bodyPr/>
        <a:lstStyle/>
        <a:p>
          <a:endParaRPr lang="en-GB"/>
        </a:p>
      </dgm:t>
    </dgm:pt>
    <dgm:pt modelId="{E8E6EE37-9EB9-447B-8C38-2E84F3011057}" type="pres">
      <dgm:prSet presAssocID="{AF496D2D-E1EB-40BC-BB1D-EEB471C8FA8D}" presName="connectorText" presStyleLbl="sibTrans2D1" presStyleIdx="9" presStyleCnt="14"/>
      <dgm:spPr/>
      <dgm:t>
        <a:bodyPr/>
        <a:lstStyle/>
        <a:p>
          <a:endParaRPr lang="en-GB"/>
        </a:p>
      </dgm:t>
    </dgm:pt>
    <dgm:pt modelId="{D49B5032-3050-4D28-A4EE-B78B351DEACF}" type="pres">
      <dgm:prSet presAssocID="{99C15423-348D-4739-BDAC-A95649EB7583}" presName="node" presStyleLbl="node1" presStyleIdx="10" presStyleCnt="15" custScaleX="811665">
        <dgm:presLayoutVars>
          <dgm:bulletEnabled val="1"/>
        </dgm:presLayoutVars>
      </dgm:prSet>
      <dgm:spPr/>
      <dgm:t>
        <a:bodyPr/>
        <a:lstStyle/>
        <a:p>
          <a:endParaRPr lang="en-GB"/>
        </a:p>
      </dgm:t>
    </dgm:pt>
    <dgm:pt modelId="{8852638B-6E3F-48F9-B443-2906F73E700E}" type="pres">
      <dgm:prSet presAssocID="{0AE8046A-182B-44D4-A325-E32376D4803E}" presName="sibTrans" presStyleLbl="sibTrans2D1" presStyleIdx="10" presStyleCnt="14"/>
      <dgm:spPr/>
      <dgm:t>
        <a:bodyPr/>
        <a:lstStyle/>
        <a:p>
          <a:endParaRPr lang="en-GB"/>
        </a:p>
      </dgm:t>
    </dgm:pt>
    <dgm:pt modelId="{9438D0A7-C2DF-447B-A8A8-9F91B0265159}" type="pres">
      <dgm:prSet presAssocID="{0AE8046A-182B-44D4-A325-E32376D4803E}" presName="connectorText" presStyleLbl="sibTrans2D1" presStyleIdx="10" presStyleCnt="14"/>
      <dgm:spPr/>
      <dgm:t>
        <a:bodyPr/>
        <a:lstStyle/>
        <a:p>
          <a:endParaRPr lang="en-GB"/>
        </a:p>
      </dgm:t>
    </dgm:pt>
    <dgm:pt modelId="{39645A19-D5E1-4B1D-9C00-0EBE48B1E2AC}" type="pres">
      <dgm:prSet presAssocID="{BC1C9F97-641E-4B62-8A6A-70B7780394B3}" presName="node" presStyleLbl="node1" presStyleIdx="11" presStyleCnt="15" custScaleX="811665">
        <dgm:presLayoutVars>
          <dgm:bulletEnabled val="1"/>
        </dgm:presLayoutVars>
      </dgm:prSet>
      <dgm:spPr/>
      <dgm:t>
        <a:bodyPr/>
        <a:lstStyle/>
        <a:p>
          <a:endParaRPr lang="en-GB"/>
        </a:p>
      </dgm:t>
    </dgm:pt>
    <dgm:pt modelId="{DCAB3F7D-73DB-4B82-8957-16EC37161EDF}" type="pres">
      <dgm:prSet presAssocID="{F3EF6A3C-C9C0-4226-A171-B035B42A9D7B}" presName="sibTrans" presStyleLbl="sibTrans2D1" presStyleIdx="11" presStyleCnt="14"/>
      <dgm:spPr/>
      <dgm:t>
        <a:bodyPr/>
        <a:lstStyle/>
        <a:p>
          <a:endParaRPr lang="en-GB"/>
        </a:p>
      </dgm:t>
    </dgm:pt>
    <dgm:pt modelId="{701ABA0C-B1ED-4CB6-93ED-6A580E3D312F}" type="pres">
      <dgm:prSet presAssocID="{F3EF6A3C-C9C0-4226-A171-B035B42A9D7B}" presName="connectorText" presStyleLbl="sibTrans2D1" presStyleIdx="11" presStyleCnt="14"/>
      <dgm:spPr/>
      <dgm:t>
        <a:bodyPr/>
        <a:lstStyle/>
        <a:p>
          <a:endParaRPr lang="en-GB"/>
        </a:p>
      </dgm:t>
    </dgm:pt>
    <dgm:pt modelId="{C83915E5-041D-43C0-BDE5-7E76C0DF74C7}" type="pres">
      <dgm:prSet presAssocID="{B9B8A46B-44FC-4021-A2A8-47BAB67A14A1}" presName="node" presStyleLbl="node1" presStyleIdx="12" presStyleCnt="15" custScaleX="811665">
        <dgm:presLayoutVars>
          <dgm:bulletEnabled val="1"/>
        </dgm:presLayoutVars>
      </dgm:prSet>
      <dgm:spPr/>
      <dgm:t>
        <a:bodyPr/>
        <a:lstStyle/>
        <a:p>
          <a:endParaRPr lang="en-GB"/>
        </a:p>
      </dgm:t>
    </dgm:pt>
    <dgm:pt modelId="{BEA74173-7E2C-4CD6-854B-29EE232C2FDD}" type="pres">
      <dgm:prSet presAssocID="{C6B62A71-BFFE-4240-ADAE-62260726816F}" presName="sibTrans" presStyleLbl="sibTrans2D1" presStyleIdx="12" presStyleCnt="14"/>
      <dgm:spPr/>
      <dgm:t>
        <a:bodyPr/>
        <a:lstStyle/>
        <a:p>
          <a:endParaRPr lang="en-GB"/>
        </a:p>
      </dgm:t>
    </dgm:pt>
    <dgm:pt modelId="{33E0E0A2-9DE0-47C3-8F4A-4AD8142F33CC}" type="pres">
      <dgm:prSet presAssocID="{C6B62A71-BFFE-4240-ADAE-62260726816F}" presName="connectorText" presStyleLbl="sibTrans2D1" presStyleIdx="12" presStyleCnt="14"/>
      <dgm:spPr/>
      <dgm:t>
        <a:bodyPr/>
        <a:lstStyle/>
        <a:p>
          <a:endParaRPr lang="en-GB"/>
        </a:p>
      </dgm:t>
    </dgm:pt>
    <dgm:pt modelId="{26C84422-3936-44FF-9290-04425371FD15}" type="pres">
      <dgm:prSet presAssocID="{F75AEDDD-896A-4203-86C5-42BE3BC0041D}" presName="node" presStyleLbl="node1" presStyleIdx="13" presStyleCnt="15" custScaleX="811665">
        <dgm:presLayoutVars>
          <dgm:bulletEnabled val="1"/>
        </dgm:presLayoutVars>
      </dgm:prSet>
      <dgm:spPr/>
      <dgm:t>
        <a:bodyPr/>
        <a:lstStyle/>
        <a:p>
          <a:endParaRPr lang="en-GB"/>
        </a:p>
      </dgm:t>
    </dgm:pt>
    <dgm:pt modelId="{A518307B-835B-4573-984D-D3232314F2D7}" type="pres">
      <dgm:prSet presAssocID="{082D356C-55D4-4CEE-8EDD-8EB761B4CE71}" presName="sibTrans" presStyleLbl="sibTrans2D1" presStyleIdx="13" presStyleCnt="14"/>
      <dgm:spPr/>
      <dgm:t>
        <a:bodyPr/>
        <a:lstStyle/>
        <a:p>
          <a:endParaRPr lang="en-GB"/>
        </a:p>
      </dgm:t>
    </dgm:pt>
    <dgm:pt modelId="{7EE7742F-5335-416A-9DD3-C89CAFC6671F}" type="pres">
      <dgm:prSet presAssocID="{082D356C-55D4-4CEE-8EDD-8EB761B4CE71}" presName="connectorText" presStyleLbl="sibTrans2D1" presStyleIdx="13" presStyleCnt="14"/>
      <dgm:spPr/>
      <dgm:t>
        <a:bodyPr/>
        <a:lstStyle/>
        <a:p>
          <a:endParaRPr lang="en-GB"/>
        </a:p>
      </dgm:t>
    </dgm:pt>
    <dgm:pt modelId="{160E21FD-4D8B-4835-B680-3C6FBCF7E3D4}" type="pres">
      <dgm:prSet presAssocID="{13A49025-240B-43A4-A34F-5109DD613374}" presName="node" presStyleLbl="node1" presStyleIdx="14" presStyleCnt="15" custScaleX="811665">
        <dgm:presLayoutVars>
          <dgm:bulletEnabled val="1"/>
        </dgm:presLayoutVars>
      </dgm:prSet>
      <dgm:spPr/>
      <dgm:t>
        <a:bodyPr/>
        <a:lstStyle/>
        <a:p>
          <a:endParaRPr lang="en-GB"/>
        </a:p>
      </dgm:t>
    </dgm:pt>
  </dgm:ptLst>
  <dgm:cxnLst>
    <dgm:cxn modelId="{AE392967-4A8A-47A6-A889-6CA46D7624AB}" srcId="{43BE52FA-CF45-49A7-9A82-D4A1969C4775}" destId="{F425B4B4-885B-4230-B9A9-0A95AB5F5711}" srcOrd="5" destOrd="0" parTransId="{74C16451-D95D-4EA9-A524-E2427444F5CA}" sibTransId="{0AAB2649-8F36-4780-B52F-0FEBC866DABC}"/>
    <dgm:cxn modelId="{0D089225-B62F-4C6C-855D-32EC4CD4C4A5}" type="presOf" srcId="{15D56541-B3C3-4B91-BFDC-C3CB26620062}" destId="{050A822B-ED95-4851-AB1B-8ABCFE3AAF2E}" srcOrd="0" destOrd="0" presId="urn:microsoft.com/office/officeart/2005/8/layout/process2"/>
    <dgm:cxn modelId="{899DA51C-C8FA-4859-B56F-AC559D3D7F7F}" type="presOf" srcId="{84FC97A3-BF50-4B12-880F-9F6BC82CF66C}" destId="{B4FFF45D-EC04-4588-9BB4-6AAD695E978B}" srcOrd="0" destOrd="0" presId="urn:microsoft.com/office/officeart/2005/8/layout/process2"/>
    <dgm:cxn modelId="{3B4ECACE-D629-4BC9-B974-00796958E25A}" srcId="{43BE52FA-CF45-49A7-9A82-D4A1969C4775}" destId="{99C15423-348D-4739-BDAC-A95649EB7583}" srcOrd="10" destOrd="0" parTransId="{726CD13B-EABE-47B9-990F-C96EF12F64A9}" sibTransId="{0AE8046A-182B-44D4-A325-E32376D4803E}"/>
    <dgm:cxn modelId="{904BCF4A-E4D8-4DCA-9B36-68100B975F35}" type="presOf" srcId="{20CEBEE0-E9FC-4EFF-8A65-61EB26243DFE}" destId="{EBC79A67-3F3D-4921-A873-42CFC5425290}" srcOrd="1" destOrd="0" presId="urn:microsoft.com/office/officeart/2005/8/layout/process2"/>
    <dgm:cxn modelId="{C62A2104-1FE2-45CF-B1CE-A04A5F8F3756}" type="presOf" srcId="{71311743-2459-4575-92D8-D04FDA749E9F}" destId="{5082199E-4AB5-4A63-85C5-626562A63682}" srcOrd="0" destOrd="0" presId="urn:microsoft.com/office/officeart/2005/8/layout/process2"/>
    <dgm:cxn modelId="{C406F283-CA20-4281-AFA9-9C7678185D13}" srcId="{43BE52FA-CF45-49A7-9A82-D4A1969C4775}" destId="{13A49025-240B-43A4-A34F-5109DD613374}" srcOrd="14" destOrd="0" parTransId="{7E6E752C-D12D-4F36-8A70-19C871C84CDC}" sibTransId="{D4E7846B-AA88-4D50-AECF-68B09B5691C6}"/>
    <dgm:cxn modelId="{E4D8FE9E-B993-4F59-A01A-0BF765EAD045}" type="presOf" srcId="{C480F6D1-D048-4177-9A71-3D81463E09BA}" destId="{8992B997-6B27-4FC2-92A4-09D83B83B50D}" srcOrd="0" destOrd="0" presId="urn:microsoft.com/office/officeart/2005/8/layout/process2"/>
    <dgm:cxn modelId="{31CB986A-9564-41D3-AA1A-5EDABE85EC32}" type="presOf" srcId="{18B98426-24D1-44C3-B19A-A5B97A81B359}" destId="{B9160513-D200-499D-A59F-3686F02C7773}" srcOrd="0" destOrd="0" presId="urn:microsoft.com/office/officeart/2005/8/layout/process2"/>
    <dgm:cxn modelId="{DE7DFF40-0AD2-4FB3-83D7-D3FF761E0A96}" type="presOf" srcId="{F3EF6A3C-C9C0-4226-A171-B035B42A9D7B}" destId="{701ABA0C-B1ED-4CB6-93ED-6A580E3D312F}" srcOrd="1" destOrd="0" presId="urn:microsoft.com/office/officeart/2005/8/layout/process2"/>
    <dgm:cxn modelId="{DD85ABF1-B3BC-4EEB-913E-46C533B4D173}" type="presOf" srcId="{D8A34649-6FD1-4F9D-86C6-4EB4C283EE9E}" destId="{EE5C23D0-F918-4F61-890C-053C6180F620}" srcOrd="0" destOrd="0" presId="urn:microsoft.com/office/officeart/2005/8/layout/process2"/>
    <dgm:cxn modelId="{216938E5-2EB9-4F02-9A0F-8D74FEEC6C55}" type="presOf" srcId="{99C15423-348D-4739-BDAC-A95649EB7583}" destId="{D49B5032-3050-4D28-A4EE-B78B351DEACF}" srcOrd="0" destOrd="0" presId="urn:microsoft.com/office/officeart/2005/8/layout/process2"/>
    <dgm:cxn modelId="{372B39DB-2F5C-46ED-A1C3-5CE36D8C4A48}" type="presOf" srcId="{7491E52B-3C23-485F-8645-B1F520FC5DCF}" destId="{A73382D7-C5B4-477C-8A7C-C14B1083FAD3}" srcOrd="1" destOrd="0" presId="urn:microsoft.com/office/officeart/2005/8/layout/process2"/>
    <dgm:cxn modelId="{BD189829-8781-4120-93A4-8F4E13F94361}" type="presOf" srcId="{C2C78B38-8D58-438F-B9ED-9305A4C422D1}" destId="{1624C578-77A6-47F8-9AEB-45DBF2887A8E}" srcOrd="0" destOrd="0" presId="urn:microsoft.com/office/officeart/2005/8/layout/process2"/>
    <dgm:cxn modelId="{5FEAF27D-E4F9-496B-8D1C-AE0AD76B9EE7}" srcId="{43BE52FA-CF45-49A7-9A82-D4A1969C4775}" destId="{84FC97A3-BF50-4B12-880F-9F6BC82CF66C}" srcOrd="6" destOrd="0" parTransId="{0A9000C0-3332-4B85-B79C-F9619F588F39}" sibTransId="{C2C78B38-8D58-438F-B9ED-9305A4C422D1}"/>
    <dgm:cxn modelId="{2527A3B4-6978-411A-9E12-0C73EF170371}" type="presOf" srcId="{F425B4B4-885B-4230-B9A9-0A95AB5F5711}" destId="{3D115214-16B9-454D-851E-B545A249AD3B}" srcOrd="0" destOrd="0" presId="urn:microsoft.com/office/officeart/2005/8/layout/process2"/>
    <dgm:cxn modelId="{CD1D9C39-DAF2-4D45-93CE-03767FDC34EB}" type="presOf" srcId="{918BC8B4-BA77-4FE7-ADB2-695815C31808}" destId="{818DA9CE-DF5C-4D57-B609-B4972E770CA8}" srcOrd="1" destOrd="0" presId="urn:microsoft.com/office/officeart/2005/8/layout/process2"/>
    <dgm:cxn modelId="{2A5E5A1F-F2F3-4C54-8B41-FFDCE9C34789}" type="presOf" srcId="{AF496D2D-E1EB-40BC-BB1D-EEB471C8FA8D}" destId="{E8E6EE37-9EB9-447B-8C38-2E84F3011057}" srcOrd="1" destOrd="0" presId="urn:microsoft.com/office/officeart/2005/8/layout/process2"/>
    <dgm:cxn modelId="{12FB66F4-272B-4A8C-AA97-643492182FC1}" srcId="{43BE52FA-CF45-49A7-9A82-D4A1969C4775}" destId="{7259B1F4-8530-4C60-BA4A-C099ABED3AD4}" srcOrd="9" destOrd="0" parTransId="{75E1FC1B-36E7-4BD8-9964-BA5347F5F459}" sibTransId="{AF496D2D-E1EB-40BC-BB1D-EEB471C8FA8D}"/>
    <dgm:cxn modelId="{F7A28EB6-3E67-4EAA-83AB-25461DD82054}" type="presOf" srcId="{C6B62A71-BFFE-4240-ADAE-62260726816F}" destId="{BEA74173-7E2C-4CD6-854B-29EE232C2FDD}" srcOrd="0" destOrd="0" presId="urn:microsoft.com/office/officeart/2005/8/layout/process2"/>
    <dgm:cxn modelId="{70DFC720-5C1E-4277-AFD7-D8709EDC8D30}" srcId="{43BE52FA-CF45-49A7-9A82-D4A1969C4775}" destId="{D8A34649-6FD1-4F9D-86C6-4EB4C283EE9E}" srcOrd="7" destOrd="0" parTransId="{D6392176-F4A6-47FF-BE3B-D42CE7F3D592}" sibTransId="{20CEBEE0-E9FC-4EFF-8A65-61EB26243DFE}"/>
    <dgm:cxn modelId="{EAE623BA-7F14-431C-9CCA-35BED093EAE0}" type="presOf" srcId="{0AE8046A-182B-44D4-A325-E32376D4803E}" destId="{8852638B-6E3F-48F9-B443-2906F73E700E}" srcOrd="0" destOrd="0" presId="urn:microsoft.com/office/officeart/2005/8/layout/process2"/>
    <dgm:cxn modelId="{0143BF7B-7F21-4225-98E2-3FCE2DA4F16C}" type="presOf" srcId="{C480F6D1-D048-4177-9A71-3D81463E09BA}" destId="{5DC2B96D-D22D-4A1D-97CD-74A95C8A3947}" srcOrd="1" destOrd="0" presId="urn:microsoft.com/office/officeart/2005/8/layout/process2"/>
    <dgm:cxn modelId="{4D6678DA-E9A8-48CE-9F29-C2C3BF5403E5}" srcId="{43BE52FA-CF45-49A7-9A82-D4A1969C4775}" destId="{9F2C6BD8-4BA1-4970-A17B-EF8D8478574F}" srcOrd="0" destOrd="0" parTransId="{BF274C7A-A493-4BA0-AEA0-ADE102EFBD25}" sibTransId="{C480F6D1-D048-4177-9A71-3D81463E09BA}"/>
    <dgm:cxn modelId="{82A243A0-5177-4EB9-81F0-B02D67C03ABF}" type="presOf" srcId="{0AAB2649-8F36-4780-B52F-0FEBC866DABC}" destId="{F5DAA065-2FF2-4763-880D-641B8F400FE0}" srcOrd="0" destOrd="0" presId="urn:microsoft.com/office/officeart/2005/8/layout/process2"/>
    <dgm:cxn modelId="{5639CB63-248C-48FD-B070-B26C67E3A730}" type="presOf" srcId="{15D56541-B3C3-4B91-BFDC-C3CB26620062}" destId="{E6B2753C-1495-4E13-9EE0-95501EF9DDBF}" srcOrd="1" destOrd="0" presId="urn:microsoft.com/office/officeart/2005/8/layout/process2"/>
    <dgm:cxn modelId="{A615C6D6-ABBC-4524-B277-48BC150F4839}" type="presOf" srcId="{082D356C-55D4-4CEE-8EDD-8EB761B4CE71}" destId="{7EE7742F-5335-416A-9DD3-C89CAFC6671F}" srcOrd="1" destOrd="0" presId="urn:microsoft.com/office/officeart/2005/8/layout/process2"/>
    <dgm:cxn modelId="{3AA4EAC4-AA17-4A25-8FF6-B79F56844FDD}" type="presOf" srcId="{43BE52FA-CF45-49A7-9A82-D4A1969C4775}" destId="{39CB9BD5-60D3-4CDC-AEA1-D164ECF8AA72}" srcOrd="0" destOrd="0" presId="urn:microsoft.com/office/officeart/2005/8/layout/process2"/>
    <dgm:cxn modelId="{9FB2F8CA-7B44-469C-A3D8-C88F6CA8448F}" type="presOf" srcId="{9F2C6BD8-4BA1-4970-A17B-EF8D8478574F}" destId="{4CCEC5F8-2056-4760-8FA5-BCB55EB4D985}" srcOrd="0" destOrd="0" presId="urn:microsoft.com/office/officeart/2005/8/layout/process2"/>
    <dgm:cxn modelId="{35D9B84A-B30C-47D7-9BCC-6F17BE5FB03B}" srcId="{43BE52FA-CF45-49A7-9A82-D4A1969C4775}" destId="{5E3E5C6D-623D-481C-B817-E05EAD173F8B}" srcOrd="8" destOrd="0" parTransId="{648CE0D5-A536-48D6-8F72-E33C87A4A8B6}" sibTransId="{33320A34-FAE2-4492-9580-D05DC519A6BA}"/>
    <dgm:cxn modelId="{F3C307BB-E523-4B37-831D-5C238BBC09C3}" type="presOf" srcId="{5E3E5C6D-623D-481C-B817-E05EAD173F8B}" destId="{30ACDD1C-C1B1-469A-BC23-401464EEC522}" srcOrd="0" destOrd="0" presId="urn:microsoft.com/office/officeart/2005/8/layout/process2"/>
    <dgm:cxn modelId="{7A3C79EF-FAB9-4FF7-8E9E-EA8DB7E1BDFB}" srcId="{43BE52FA-CF45-49A7-9A82-D4A1969C4775}" destId="{B9B8A46B-44FC-4021-A2A8-47BAB67A14A1}" srcOrd="12" destOrd="0" parTransId="{FBDD2BE7-11DC-4269-9542-8D7D03D8A4FD}" sibTransId="{C6B62A71-BFFE-4240-ADAE-62260726816F}"/>
    <dgm:cxn modelId="{D47F734A-D6B7-4BC9-82F7-2F8D0E9C05A3}" type="presOf" srcId="{082D356C-55D4-4CEE-8EDD-8EB761B4CE71}" destId="{A518307B-835B-4573-984D-D3232314F2D7}" srcOrd="0" destOrd="0" presId="urn:microsoft.com/office/officeart/2005/8/layout/process2"/>
    <dgm:cxn modelId="{E3BB1E21-6331-495F-BFB8-2A8194BB3128}" srcId="{43BE52FA-CF45-49A7-9A82-D4A1969C4775}" destId="{BC1C9F97-641E-4B62-8A6A-70B7780394B3}" srcOrd="11" destOrd="0" parTransId="{3E324691-E90B-4D21-BE66-92D7C0C99D2F}" sibTransId="{F3EF6A3C-C9C0-4226-A171-B035B42A9D7B}"/>
    <dgm:cxn modelId="{2D55DD50-F6FA-454E-965C-8CE04476F0F1}" type="presOf" srcId="{F75AEDDD-896A-4203-86C5-42BE3BC0041D}" destId="{26C84422-3936-44FF-9290-04425371FD15}" srcOrd="0" destOrd="0" presId="urn:microsoft.com/office/officeart/2005/8/layout/process2"/>
    <dgm:cxn modelId="{BF69C5D0-A017-44E6-9A6D-3BCA723E5BB9}" srcId="{43BE52FA-CF45-49A7-9A82-D4A1969C4775}" destId="{71311743-2459-4575-92D8-D04FDA749E9F}" srcOrd="3" destOrd="0" parTransId="{49C37DE7-1015-4F07-96FB-F77BD222ACB5}" sibTransId="{15D56541-B3C3-4B91-BFDC-C3CB26620062}"/>
    <dgm:cxn modelId="{4F442A57-9CDC-4D85-B97B-B0B691792ECD}" type="presOf" srcId="{0AE8046A-182B-44D4-A325-E32376D4803E}" destId="{9438D0A7-C2DF-447B-A8A8-9F91B0265159}" srcOrd="1" destOrd="0" presId="urn:microsoft.com/office/officeart/2005/8/layout/process2"/>
    <dgm:cxn modelId="{5187849E-1C0D-430A-BB82-6DD0374E527C}" type="presOf" srcId="{20CEBEE0-E9FC-4EFF-8A65-61EB26243DFE}" destId="{614B4E2E-D81D-490E-B73E-146A8C344303}" srcOrd="0" destOrd="0" presId="urn:microsoft.com/office/officeart/2005/8/layout/process2"/>
    <dgm:cxn modelId="{2EA6B6E9-A65D-4E46-AE65-25CA50A2449E}" type="presOf" srcId="{AF496D2D-E1EB-40BC-BB1D-EEB471C8FA8D}" destId="{6C5D0A8B-0CAF-4622-BCA7-12D213F0C83D}" srcOrd="0" destOrd="0" presId="urn:microsoft.com/office/officeart/2005/8/layout/process2"/>
    <dgm:cxn modelId="{2DC4555C-F172-4CF2-ADF9-38A8C1BBDB54}" type="presOf" srcId="{C6B62A71-BFFE-4240-ADAE-62260726816F}" destId="{33E0E0A2-9DE0-47C3-8F4A-4AD8142F33CC}" srcOrd="1" destOrd="0" presId="urn:microsoft.com/office/officeart/2005/8/layout/process2"/>
    <dgm:cxn modelId="{263A04E3-8B31-4E9D-800D-AA560246E7AF}" type="presOf" srcId="{33320A34-FAE2-4492-9580-D05DC519A6BA}" destId="{04FBDD45-514D-400A-9D78-6F915986C900}" srcOrd="0" destOrd="0" presId="urn:microsoft.com/office/officeart/2005/8/layout/process2"/>
    <dgm:cxn modelId="{494549FE-3588-497D-AC58-FA48DAFDB9F1}" type="presOf" srcId="{7259B1F4-8530-4C60-BA4A-C099ABED3AD4}" destId="{BDA4D07C-5A95-4061-A638-351F1CA79450}" srcOrd="0" destOrd="0" presId="urn:microsoft.com/office/officeart/2005/8/layout/process2"/>
    <dgm:cxn modelId="{6DFB7ED3-C1EE-4303-B0CC-2EC83698772A}" type="presOf" srcId="{F5980214-623E-458E-8089-121C19702283}" destId="{0CBB4800-577D-42CA-8D92-407A064CDEF5}" srcOrd="1" destOrd="0" presId="urn:microsoft.com/office/officeart/2005/8/layout/process2"/>
    <dgm:cxn modelId="{05E613F2-5707-4B46-8D50-BEA8DA5A04FC}" type="presOf" srcId="{1ACBCF0B-5A4E-4108-9F14-BAAFA254BABB}" destId="{A1FB6045-BD39-47A3-920A-BD1567694C10}" srcOrd="0" destOrd="0" presId="urn:microsoft.com/office/officeart/2005/8/layout/process2"/>
    <dgm:cxn modelId="{DD3BEE97-8FB5-4EAE-B6B1-3AF8B207CF27}" type="presOf" srcId="{B9B8A46B-44FC-4021-A2A8-47BAB67A14A1}" destId="{C83915E5-041D-43C0-BDE5-7E76C0DF74C7}" srcOrd="0" destOrd="0" presId="urn:microsoft.com/office/officeart/2005/8/layout/process2"/>
    <dgm:cxn modelId="{BAD7E823-C79B-47BE-A5BD-03A1ACB6EC4A}" srcId="{43BE52FA-CF45-49A7-9A82-D4A1969C4775}" destId="{F75AEDDD-896A-4203-86C5-42BE3BC0041D}" srcOrd="13" destOrd="0" parTransId="{56DF791B-52FC-4BFF-852C-2774CC6939B5}" sibTransId="{082D356C-55D4-4CEE-8EDD-8EB761B4CE71}"/>
    <dgm:cxn modelId="{766FB814-8B6C-43BD-BFA6-2970FB119530}" type="presOf" srcId="{7491E52B-3C23-485F-8645-B1F520FC5DCF}" destId="{8B3A82ED-4C1A-42AD-BF54-98D5CD988661}" srcOrd="0" destOrd="0" presId="urn:microsoft.com/office/officeart/2005/8/layout/process2"/>
    <dgm:cxn modelId="{D0A3D5D6-AA71-48C3-A0B2-108598B7F516}" type="presOf" srcId="{C2C78B38-8D58-438F-B9ED-9305A4C422D1}" destId="{3F61EDD2-ADBE-4A9E-9380-975B912AFD95}" srcOrd="1" destOrd="0" presId="urn:microsoft.com/office/officeart/2005/8/layout/process2"/>
    <dgm:cxn modelId="{E6BFA8FD-93B5-4128-A870-149B5928A755}" type="presOf" srcId="{13A49025-240B-43A4-A34F-5109DD613374}" destId="{160E21FD-4D8B-4835-B680-3C6FBCF7E3D4}" srcOrd="0" destOrd="0" presId="urn:microsoft.com/office/officeart/2005/8/layout/process2"/>
    <dgm:cxn modelId="{B4BD0282-F303-470E-BA28-2AD06D556886}" type="presOf" srcId="{D6CBD8DA-A891-433A-8B8D-7C62D3E66433}" destId="{71059789-1AA1-4867-9DCC-B4079865C8DE}" srcOrd="0" destOrd="0" presId="urn:microsoft.com/office/officeart/2005/8/layout/process2"/>
    <dgm:cxn modelId="{70E86B45-5C7F-4455-9AB0-8258A47C1B69}" srcId="{43BE52FA-CF45-49A7-9A82-D4A1969C4775}" destId="{1ACBCF0B-5A4E-4108-9F14-BAAFA254BABB}" srcOrd="2" destOrd="0" parTransId="{D6F531E2-ED9B-4BA4-ADE7-6A634ED01FB7}" sibTransId="{918BC8B4-BA77-4FE7-ADB2-695815C31808}"/>
    <dgm:cxn modelId="{68AC19CA-B723-4D6B-B569-D83E4D5C8B03}" type="presOf" srcId="{BC1C9F97-641E-4B62-8A6A-70B7780394B3}" destId="{39645A19-D5E1-4B1D-9C00-0EBE48B1E2AC}" srcOrd="0" destOrd="0" presId="urn:microsoft.com/office/officeart/2005/8/layout/process2"/>
    <dgm:cxn modelId="{F80EE5DD-59B4-4A0E-AABF-0C6F4C903065}" srcId="{43BE52FA-CF45-49A7-9A82-D4A1969C4775}" destId="{D6CBD8DA-A891-433A-8B8D-7C62D3E66433}" srcOrd="1" destOrd="0" parTransId="{332A7C67-6244-4D50-B720-CA5291207B78}" sibTransId="{F5980214-623E-458E-8089-121C19702283}"/>
    <dgm:cxn modelId="{13E4447B-A9E3-4E26-BC55-8A4730313854}" type="presOf" srcId="{F5980214-623E-458E-8089-121C19702283}" destId="{4C02F289-1275-41C6-9BEE-CF590A420D11}" srcOrd="0" destOrd="0" presId="urn:microsoft.com/office/officeart/2005/8/layout/process2"/>
    <dgm:cxn modelId="{B75FDB36-0B29-4E2B-A465-B4B57C8437E2}" type="presOf" srcId="{918BC8B4-BA77-4FE7-ADB2-695815C31808}" destId="{B85E7797-F028-4157-804A-B728D7AE4A49}" srcOrd="0" destOrd="0" presId="urn:microsoft.com/office/officeart/2005/8/layout/process2"/>
    <dgm:cxn modelId="{64A016DE-D6AD-49C1-BEC3-14D441D4B6CB}" type="presOf" srcId="{0AAB2649-8F36-4780-B52F-0FEBC866DABC}" destId="{B3C7E3D8-EDDB-4C6F-AF13-0B5E6AAF45AD}" srcOrd="1" destOrd="0" presId="urn:microsoft.com/office/officeart/2005/8/layout/process2"/>
    <dgm:cxn modelId="{D3FA0309-758E-4FB3-8D23-5F0697073973}" type="presOf" srcId="{33320A34-FAE2-4492-9580-D05DC519A6BA}" destId="{10F4DD07-D2B1-4608-8B26-29F840A466B9}" srcOrd="1" destOrd="0" presId="urn:microsoft.com/office/officeart/2005/8/layout/process2"/>
    <dgm:cxn modelId="{949D26B5-75D7-4CE8-A8AE-9436D03FB317}" srcId="{43BE52FA-CF45-49A7-9A82-D4A1969C4775}" destId="{18B98426-24D1-44C3-B19A-A5B97A81B359}" srcOrd="4" destOrd="0" parTransId="{3AC144B8-5D88-49C5-8A5F-5315C8B9CA0A}" sibTransId="{7491E52B-3C23-485F-8645-B1F520FC5DCF}"/>
    <dgm:cxn modelId="{11AEBFA7-47EF-4396-9EF5-C362ACA363AE}" type="presOf" srcId="{F3EF6A3C-C9C0-4226-A171-B035B42A9D7B}" destId="{DCAB3F7D-73DB-4B82-8957-16EC37161EDF}" srcOrd="0" destOrd="0" presId="urn:microsoft.com/office/officeart/2005/8/layout/process2"/>
    <dgm:cxn modelId="{EE8D6FE5-5CC2-4893-A8CC-8A43A393DFF2}" type="presParOf" srcId="{39CB9BD5-60D3-4CDC-AEA1-D164ECF8AA72}" destId="{4CCEC5F8-2056-4760-8FA5-BCB55EB4D985}" srcOrd="0" destOrd="0" presId="urn:microsoft.com/office/officeart/2005/8/layout/process2"/>
    <dgm:cxn modelId="{467E32F5-8CA7-4244-A692-EDAC6F9EFB62}" type="presParOf" srcId="{39CB9BD5-60D3-4CDC-AEA1-D164ECF8AA72}" destId="{8992B997-6B27-4FC2-92A4-09D83B83B50D}" srcOrd="1" destOrd="0" presId="urn:microsoft.com/office/officeart/2005/8/layout/process2"/>
    <dgm:cxn modelId="{1158DB2F-E442-428D-953C-C48C59FBB378}" type="presParOf" srcId="{8992B997-6B27-4FC2-92A4-09D83B83B50D}" destId="{5DC2B96D-D22D-4A1D-97CD-74A95C8A3947}" srcOrd="0" destOrd="0" presId="urn:microsoft.com/office/officeart/2005/8/layout/process2"/>
    <dgm:cxn modelId="{4D2BC811-53FD-46F4-8B5E-E257B07D0793}" type="presParOf" srcId="{39CB9BD5-60D3-4CDC-AEA1-D164ECF8AA72}" destId="{71059789-1AA1-4867-9DCC-B4079865C8DE}" srcOrd="2" destOrd="0" presId="urn:microsoft.com/office/officeart/2005/8/layout/process2"/>
    <dgm:cxn modelId="{6E9F8C70-25B8-4874-AD66-DB8A65B542CF}" type="presParOf" srcId="{39CB9BD5-60D3-4CDC-AEA1-D164ECF8AA72}" destId="{4C02F289-1275-41C6-9BEE-CF590A420D11}" srcOrd="3" destOrd="0" presId="urn:microsoft.com/office/officeart/2005/8/layout/process2"/>
    <dgm:cxn modelId="{0CE4E0D8-D92F-4089-B919-C082A2C4738D}" type="presParOf" srcId="{4C02F289-1275-41C6-9BEE-CF590A420D11}" destId="{0CBB4800-577D-42CA-8D92-407A064CDEF5}" srcOrd="0" destOrd="0" presId="urn:microsoft.com/office/officeart/2005/8/layout/process2"/>
    <dgm:cxn modelId="{7CC7E7AD-DFCD-43C5-A1DD-5485D3CD0BBD}" type="presParOf" srcId="{39CB9BD5-60D3-4CDC-AEA1-D164ECF8AA72}" destId="{A1FB6045-BD39-47A3-920A-BD1567694C10}" srcOrd="4" destOrd="0" presId="urn:microsoft.com/office/officeart/2005/8/layout/process2"/>
    <dgm:cxn modelId="{32DBD4A8-DD49-4B8D-98B5-E76EA06EAB02}" type="presParOf" srcId="{39CB9BD5-60D3-4CDC-AEA1-D164ECF8AA72}" destId="{B85E7797-F028-4157-804A-B728D7AE4A49}" srcOrd="5" destOrd="0" presId="urn:microsoft.com/office/officeart/2005/8/layout/process2"/>
    <dgm:cxn modelId="{89D46A58-4E55-4B5B-BA43-BA1D46914269}" type="presParOf" srcId="{B85E7797-F028-4157-804A-B728D7AE4A49}" destId="{818DA9CE-DF5C-4D57-B609-B4972E770CA8}" srcOrd="0" destOrd="0" presId="urn:microsoft.com/office/officeart/2005/8/layout/process2"/>
    <dgm:cxn modelId="{16CCE403-DAD5-4F11-B382-BED582E237D1}" type="presParOf" srcId="{39CB9BD5-60D3-4CDC-AEA1-D164ECF8AA72}" destId="{5082199E-4AB5-4A63-85C5-626562A63682}" srcOrd="6" destOrd="0" presId="urn:microsoft.com/office/officeart/2005/8/layout/process2"/>
    <dgm:cxn modelId="{15FF4553-F7F7-4B1D-B145-D6644AF7A99E}" type="presParOf" srcId="{39CB9BD5-60D3-4CDC-AEA1-D164ECF8AA72}" destId="{050A822B-ED95-4851-AB1B-8ABCFE3AAF2E}" srcOrd="7" destOrd="0" presId="urn:microsoft.com/office/officeart/2005/8/layout/process2"/>
    <dgm:cxn modelId="{3EEF1FB1-056B-43D7-B8A2-FECC6DD12BA3}" type="presParOf" srcId="{050A822B-ED95-4851-AB1B-8ABCFE3AAF2E}" destId="{E6B2753C-1495-4E13-9EE0-95501EF9DDBF}" srcOrd="0" destOrd="0" presId="urn:microsoft.com/office/officeart/2005/8/layout/process2"/>
    <dgm:cxn modelId="{EE36C859-627C-4532-93DC-8A644D70BDE8}" type="presParOf" srcId="{39CB9BD5-60D3-4CDC-AEA1-D164ECF8AA72}" destId="{B9160513-D200-499D-A59F-3686F02C7773}" srcOrd="8" destOrd="0" presId="urn:microsoft.com/office/officeart/2005/8/layout/process2"/>
    <dgm:cxn modelId="{0D79E09D-762B-4975-BF69-030D3AE9425B}" type="presParOf" srcId="{39CB9BD5-60D3-4CDC-AEA1-D164ECF8AA72}" destId="{8B3A82ED-4C1A-42AD-BF54-98D5CD988661}" srcOrd="9" destOrd="0" presId="urn:microsoft.com/office/officeart/2005/8/layout/process2"/>
    <dgm:cxn modelId="{DE8C404B-15F4-46D6-A92E-FF3747B13CD5}" type="presParOf" srcId="{8B3A82ED-4C1A-42AD-BF54-98D5CD988661}" destId="{A73382D7-C5B4-477C-8A7C-C14B1083FAD3}" srcOrd="0" destOrd="0" presId="urn:microsoft.com/office/officeart/2005/8/layout/process2"/>
    <dgm:cxn modelId="{3DFE51CB-C951-4968-8084-86591763C8C4}" type="presParOf" srcId="{39CB9BD5-60D3-4CDC-AEA1-D164ECF8AA72}" destId="{3D115214-16B9-454D-851E-B545A249AD3B}" srcOrd="10" destOrd="0" presId="urn:microsoft.com/office/officeart/2005/8/layout/process2"/>
    <dgm:cxn modelId="{4CBF9739-AEAF-4ABF-87F6-D733E6DD0A2B}" type="presParOf" srcId="{39CB9BD5-60D3-4CDC-AEA1-D164ECF8AA72}" destId="{F5DAA065-2FF2-4763-880D-641B8F400FE0}" srcOrd="11" destOrd="0" presId="urn:microsoft.com/office/officeart/2005/8/layout/process2"/>
    <dgm:cxn modelId="{82544286-61F2-40EB-A189-E7204A5474DB}" type="presParOf" srcId="{F5DAA065-2FF2-4763-880D-641B8F400FE0}" destId="{B3C7E3D8-EDDB-4C6F-AF13-0B5E6AAF45AD}" srcOrd="0" destOrd="0" presId="urn:microsoft.com/office/officeart/2005/8/layout/process2"/>
    <dgm:cxn modelId="{62145A88-3D08-4150-98CA-32931DA146A7}" type="presParOf" srcId="{39CB9BD5-60D3-4CDC-AEA1-D164ECF8AA72}" destId="{B4FFF45D-EC04-4588-9BB4-6AAD695E978B}" srcOrd="12" destOrd="0" presId="urn:microsoft.com/office/officeart/2005/8/layout/process2"/>
    <dgm:cxn modelId="{9E48E9D7-4918-4A74-B83F-EE86DC932F84}" type="presParOf" srcId="{39CB9BD5-60D3-4CDC-AEA1-D164ECF8AA72}" destId="{1624C578-77A6-47F8-9AEB-45DBF2887A8E}" srcOrd="13" destOrd="0" presId="urn:microsoft.com/office/officeart/2005/8/layout/process2"/>
    <dgm:cxn modelId="{BBA346C7-B0EC-45B3-84B6-A334A6B5EA66}" type="presParOf" srcId="{1624C578-77A6-47F8-9AEB-45DBF2887A8E}" destId="{3F61EDD2-ADBE-4A9E-9380-975B912AFD95}" srcOrd="0" destOrd="0" presId="urn:microsoft.com/office/officeart/2005/8/layout/process2"/>
    <dgm:cxn modelId="{AACA8ABC-87B5-4AA4-8EC4-C6D6879E03F6}" type="presParOf" srcId="{39CB9BD5-60D3-4CDC-AEA1-D164ECF8AA72}" destId="{EE5C23D0-F918-4F61-890C-053C6180F620}" srcOrd="14" destOrd="0" presId="urn:microsoft.com/office/officeart/2005/8/layout/process2"/>
    <dgm:cxn modelId="{6AE3FDD3-9CCB-4C55-A749-4E66BE5D0299}" type="presParOf" srcId="{39CB9BD5-60D3-4CDC-AEA1-D164ECF8AA72}" destId="{614B4E2E-D81D-490E-B73E-146A8C344303}" srcOrd="15" destOrd="0" presId="urn:microsoft.com/office/officeart/2005/8/layout/process2"/>
    <dgm:cxn modelId="{96A6EAE5-BA28-475C-9213-301676792E74}" type="presParOf" srcId="{614B4E2E-D81D-490E-B73E-146A8C344303}" destId="{EBC79A67-3F3D-4921-A873-42CFC5425290}" srcOrd="0" destOrd="0" presId="urn:microsoft.com/office/officeart/2005/8/layout/process2"/>
    <dgm:cxn modelId="{42F8FFE7-F517-4C1F-8835-176E5590E839}" type="presParOf" srcId="{39CB9BD5-60D3-4CDC-AEA1-D164ECF8AA72}" destId="{30ACDD1C-C1B1-469A-BC23-401464EEC522}" srcOrd="16" destOrd="0" presId="urn:microsoft.com/office/officeart/2005/8/layout/process2"/>
    <dgm:cxn modelId="{B966F8AE-494B-4431-B024-ECAAE30D0C5B}" type="presParOf" srcId="{39CB9BD5-60D3-4CDC-AEA1-D164ECF8AA72}" destId="{04FBDD45-514D-400A-9D78-6F915986C900}" srcOrd="17" destOrd="0" presId="urn:microsoft.com/office/officeart/2005/8/layout/process2"/>
    <dgm:cxn modelId="{3E67B46F-CF34-48CC-90A8-1FF7DA32D2E0}" type="presParOf" srcId="{04FBDD45-514D-400A-9D78-6F915986C900}" destId="{10F4DD07-D2B1-4608-8B26-29F840A466B9}" srcOrd="0" destOrd="0" presId="urn:microsoft.com/office/officeart/2005/8/layout/process2"/>
    <dgm:cxn modelId="{437C231D-40E2-4CD0-A572-780CD0955FF9}" type="presParOf" srcId="{39CB9BD5-60D3-4CDC-AEA1-D164ECF8AA72}" destId="{BDA4D07C-5A95-4061-A638-351F1CA79450}" srcOrd="18" destOrd="0" presId="urn:microsoft.com/office/officeart/2005/8/layout/process2"/>
    <dgm:cxn modelId="{A26C7F60-CBB5-4AE8-BAD8-29F8E12DEEDA}" type="presParOf" srcId="{39CB9BD5-60D3-4CDC-AEA1-D164ECF8AA72}" destId="{6C5D0A8B-0CAF-4622-BCA7-12D213F0C83D}" srcOrd="19" destOrd="0" presId="urn:microsoft.com/office/officeart/2005/8/layout/process2"/>
    <dgm:cxn modelId="{4611BA3C-602D-4E54-8158-34B28521C9F7}" type="presParOf" srcId="{6C5D0A8B-0CAF-4622-BCA7-12D213F0C83D}" destId="{E8E6EE37-9EB9-447B-8C38-2E84F3011057}" srcOrd="0" destOrd="0" presId="urn:microsoft.com/office/officeart/2005/8/layout/process2"/>
    <dgm:cxn modelId="{4FFEEBE9-FC47-42F9-8F41-DDB831B731EB}" type="presParOf" srcId="{39CB9BD5-60D3-4CDC-AEA1-D164ECF8AA72}" destId="{D49B5032-3050-4D28-A4EE-B78B351DEACF}" srcOrd="20" destOrd="0" presId="urn:microsoft.com/office/officeart/2005/8/layout/process2"/>
    <dgm:cxn modelId="{4E09661D-9ABA-4BFD-9AA7-4AD10674BCE6}" type="presParOf" srcId="{39CB9BD5-60D3-4CDC-AEA1-D164ECF8AA72}" destId="{8852638B-6E3F-48F9-B443-2906F73E700E}" srcOrd="21" destOrd="0" presId="urn:microsoft.com/office/officeart/2005/8/layout/process2"/>
    <dgm:cxn modelId="{54DC42BA-05F5-44FC-96CD-A942B85914CA}" type="presParOf" srcId="{8852638B-6E3F-48F9-B443-2906F73E700E}" destId="{9438D0A7-C2DF-447B-A8A8-9F91B0265159}" srcOrd="0" destOrd="0" presId="urn:microsoft.com/office/officeart/2005/8/layout/process2"/>
    <dgm:cxn modelId="{DDDF282C-CD5B-4D62-8D25-94FB6943C1D1}" type="presParOf" srcId="{39CB9BD5-60D3-4CDC-AEA1-D164ECF8AA72}" destId="{39645A19-D5E1-4B1D-9C00-0EBE48B1E2AC}" srcOrd="22" destOrd="0" presId="urn:microsoft.com/office/officeart/2005/8/layout/process2"/>
    <dgm:cxn modelId="{C31F9D5F-4C54-456C-B2D4-2B0A12F0C042}" type="presParOf" srcId="{39CB9BD5-60D3-4CDC-AEA1-D164ECF8AA72}" destId="{DCAB3F7D-73DB-4B82-8957-16EC37161EDF}" srcOrd="23" destOrd="0" presId="urn:microsoft.com/office/officeart/2005/8/layout/process2"/>
    <dgm:cxn modelId="{053DCBE8-FFA3-4579-B490-4868E254B925}" type="presParOf" srcId="{DCAB3F7D-73DB-4B82-8957-16EC37161EDF}" destId="{701ABA0C-B1ED-4CB6-93ED-6A580E3D312F}" srcOrd="0" destOrd="0" presId="urn:microsoft.com/office/officeart/2005/8/layout/process2"/>
    <dgm:cxn modelId="{F272DEE4-304C-4C3A-8646-B76F27F1A257}" type="presParOf" srcId="{39CB9BD5-60D3-4CDC-AEA1-D164ECF8AA72}" destId="{C83915E5-041D-43C0-BDE5-7E76C0DF74C7}" srcOrd="24" destOrd="0" presId="urn:microsoft.com/office/officeart/2005/8/layout/process2"/>
    <dgm:cxn modelId="{5FB6B20F-99FE-4C36-AF74-E3B2FD492274}" type="presParOf" srcId="{39CB9BD5-60D3-4CDC-AEA1-D164ECF8AA72}" destId="{BEA74173-7E2C-4CD6-854B-29EE232C2FDD}" srcOrd="25" destOrd="0" presId="urn:microsoft.com/office/officeart/2005/8/layout/process2"/>
    <dgm:cxn modelId="{ABA478A9-34F8-4171-B819-1F2B58F62DA8}" type="presParOf" srcId="{BEA74173-7E2C-4CD6-854B-29EE232C2FDD}" destId="{33E0E0A2-9DE0-47C3-8F4A-4AD8142F33CC}" srcOrd="0" destOrd="0" presId="urn:microsoft.com/office/officeart/2005/8/layout/process2"/>
    <dgm:cxn modelId="{42723831-AFC9-4CDB-AFA3-DB86D1400F0A}" type="presParOf" srcId="{39CB9BD5-60D3-4CDC-AEA1-D164ECF8AA72}" destId="{26C84422-3936-44FF-9290-04425371FD15}" srcOrd="26" destOrd="0" presId="urn:microsoft.com/office/officeart/2005/8/layout/process2"/>
    <dgm:cxn modelId="{15FAEF35-CBC1-40A3-9F71-2A82A3DD2F8B}" type="presParOf" srcId="{39CB9BD5-60D3-4CDC-AEA1-D164ECF8AA72}" destId="{A518307B-835B-4573-984D-D3232314F2D7}" srcOrd="27" destOrd="0" presId="urn:microsoft.com/office/officeart/2005/8/layout/process2"/>
    <dgm:cxn modelId="{D22333EA-4F70-4BA8-A867-EF5647C647E3}" type="presParOf" srcId="{A518307B-835B-4573-984D-D3232314F2D7}" destId="{7EE7742F-5335-416A-9DD3-C89CAFC6671F}" srcOrd="0" destOrd="0" presId="urn:microsoft.com/office/officeart/2005/8/layout/process2"/>
    <dgm:cxn modelId="{F0AB9480-D95C-43D9-85E0-DD5C1FD4DD5F}" type="presParOf" srcId="{39CB9BD5-60D3-4CDC-AEA1-D164ECF8AA72}" destId="{160E21FD-4D8B-4835-B680-3C6FBCF7E3D4}" srcOrd="2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CEC5F8-2056-4760-8FA5-BCB55EB4D985}">
      <dsp:nvSpPr>
        <dsp:cNvPr id="0" name=""/>
        <dsp:cNvSpPr/>
      </dsp:nvSpPr>
      <dsp:spPr>
        <a:xfrm>
          <a:off x="0" y="5405"/>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On receipt of provider notification of service cessation, the QISS or SQIP, will make contact with the proprietor/director to discuss notice periods and arrangements for informing individuals and their families. </a:t>
          </a:r>
        </a:p>
      </dsp:txBody>
      <dsp:txXfrm>
        <a:off x="11517" y="16922"/>
        <a:ext cx="5815791" cy="370185"/>
      </dsp:txXfrm>
    </dsp:sp>
    <dsp:sp modelId="{8992B997-6B27-4FC2-92A4-09D83B83B50D}">
      <dsp:nvSpPr>
        <dsp:cNvPr id="0" name=""/>
        <dsp:cNvSpPr/>
      </dsp:nvSpPr>
      <dsp:spPr>
        <a:xfrm rot="5400000">
          <a:off x="2845683" y="408455"/>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423201"/>
        <a:ext cx="106168" cy="103220"/>
      </dsp:txXfrm>
    </dsp:sp>
    <dsp:sp modelId="{71059789-1AA1-4867-9DCC-B4079865C8DE}">
      <dsp:nvSpPr>
        <dsp:cNvPr id="0" name=""/>
        <dsp:cNvSpPr/>
      </dsp:nvSpPr>
      <dsp:spPr>
        <a:xfrm>
          <a:off x="0" y="595234"/>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Agree a date when staff, individuals and families will be informed of the cessation plan. Depending on the type of business that has failed will determine the method of communication i.e. face to face to written notification.</a:t>
          </a:r>
        </a:p>
      </dsp:txBody>
      <dsp:txXfrm>
        <a:off x="11517" y="606751"/>
        <a:ext cx="5815791" cy="370185"/>
      </dsp:txXfrm>
    </dsp:sp>
    <dsp:sp modelId="{4C02F289-1275-41C6-9BEE-CF590A420D11}">
      <dsp:nvSpPr>
        <dsp:cNvPr id="0" name=""/>
        <dsp:cNvSpPr/>
      </dsp:nvSpPr>
      <dsp:spPr>
        <a:xfrm rot="5400000">
          <a:off x="2845683" y="998284"/>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1013030"/>
        <a:ext cx="106168" cy="103220"/>
      </dsp:txXfrm>
    </dsp:sp>
    <dsp:sp modelId="{A1FB6045-BD39-47A3-920A-BD1567694C10}">
      <dsp:nvSpPr>
        <dsp:cNvPr id="0" name=""/>
        <dsp:cNvSpPr/>
      </dsp:nvSpPr>
      <dsp:spPr>
        <a:xfrm>
          <a:off x="0" y="1185064"/>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Agree LCC and CCG representation (and CQC if appropriate) at the meeting (as agreed in 2)</a:t>
          </a:r>
        </a:p>
      </dsp:txBody>
      <dsp:txXfrm>
        <a:off x="11517" y="1196581"/>
        <a:ext cx="5815791" cy="370185"/>
      </dsp:txXfrm>
    </dsp:sp>
    <dsp:sp modelId="{B85E7797-F028-4157-804A-B728D7AE4A49}">
      <dsp:nvSpPr>
        <dsp:cNvPr id="0" name=""/>
        <dsp:cNvSpPr/>
      </dsp:nvSpPr>
      <dsp:spPr>
        <a:xfrm rot="5400000">
          <a:off x="2845683" y="1588114"/>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1602860"/>
        <a:ext cx="106168" cy="103220"/>
      </dsp:txXfrm>
    </dsp:sp>
    <dsp:sp modelId="{5082199E-4AB5-4A63-85C5-626562A63682}">
      <dsp:nvSpPr>
        <dsp:cNvPr id="0" name=""/>
        <dsp:cNvSpPr/>
      </dsp:nvSpPr>
      <dsp:spPr>
        <a:xfrm>
          <a:off x="0" y="1774893"/>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Prepare a briefing note for the Director of Adult Social Care, the media and communications service, CCG colleagues and other appropriate partners.</a:t>
          </a:r>
        </a:p>
      </dsp:txBody>
      <dsp:txXfrm>
        <a:off x="11517" y="1786410"/>
        <a:ext cx="5815791" cy="370185"/>
      </dsp:txXfrm>
    </dsp:sp>
    <dsp:sp modelId="{050A822B-ED95-4851-AB1B-8ABCFE3AAF2E}">
      <dsp:nvSpPr>
        <dsp:cNvPr id="0" name=""/>
        <dsp:cNvSpPr/>
      </dsp:nvSpPr>
      <dsp:spPr>
        <a:xfrm rot="5400000">
          <a:off x="2845683" y="2177943"/>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2192689"/>
        <a:ext cx="106168" cy="103220"/>
      </dsp:txXfrm>
    </dsp:sp>
    <dsp:sp modelId="{B9160513-D200-499D-A59F-3686F02C7773}">
      <dsp:nvSpPr>
        <dsp:cNvPr id="0" name=""/>
        <dsp:cNvSpPr/>
      </dsp:nvSpPr>
      <dsp:spPr>
        <a:xfrm>
          <a:off x="0" y="2364722"/>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Gather information on service users in receipt of the service including self-funders, CHC funded and other local authority funded</a:t>
          </a:r>
          <a:r>
            <a:rPr lang="en-GB" sz="800" kern="1200">
              <a:latin typeface="Arial" panose="020B0604020202020204" pitchFamily="34" charset="0"/>
              <a:cs typeface="Arial" panose="020B0604020202020204" pitchFamily="34" charset="0"/>
            </a:rPr>
            <a:t>. </a:t>
          </a:r>
        </a:p>
      </dsp:txBody>
      <dsp:txXfrm>
        <a:off x="11517" y="2376239"/>
        <a:ext cx="5815791" cy="370185"/>
      </dsp:txXfrm>
    </dsp:sp>
    <dsp:sp modelId="{8B3A82ED-4C1A-42AD-BF54-98D5CD988661}">
      <dsp:nvSpPr>
        <dsp:cNvPr id="0" name=""/>
        <dsp:cNvSpPr/>
      </dsp:nvSpPr>
      <dsp:spPr>
        <a:xfrm rot="5400000">
          <a:off x="2845683" y="2767772"/>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2782518"/>
        <a:ext cx="106168" cy="103220"/>
      </dsp:txXfrm>
    </dsp:sp>
    <dsp:sp modelId="{3D115214-16B9-454D-851E-B545A249AD3B}">
      <dsp:nvSpPr>
        <dsp:cNvPr id="0" name=""/>
        <dsp:cNvSpPr/>
      </dsp:nvSpPr>
      <dsp:spPr>
        <a:xfrm>
          <a:off x="0" y="2954551"/>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Contact other local authorities to advise of service cessation and requirements to be involved in the cessation planning arrangements for individuals whom they commission services.</a:t>
          </a:r>
        </a:p>
      </dsp:txBody>
      <dsp:txXfrm>
        <a:off x="11517" y="2966068"/>
        <a:ext cx="5815791" cy="370185"/>
      </dsp:txXfrm>
    </dsp:sp>
    <dsp:sp modelId="{F5DAA065-2FF2-4763-880D-641B8F400FE0}">
      <dsp:nvSpPr>
        <dsp:cNvPr id="0" name=""/>
        <dsp:cNvSpPr/>
      </dsp:nvSpPr>
      <dsp:spPr>
        <a:xfrm rot="5400000">
          <a:off x="2845683" y="3357601"/>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3372347"/>
        <a:ext cx="106168" cy="103220"/>
      </dsp:txXfrm>
    </dsp:sp>
    <dsp:sp modelId="{B4FFF45D-EC04-4588-9BB4-6AAD695E978B}">
      <dsp:nvSpPr>
        <dsp:cNvPr id="0" name=""/>
        <dsp:cNvSpPr/>
      </dsp:nvSpPr>
      <dsp:spPr>
        <a:xfrm>
          <a:off x="0" y="3544381"/>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Set up regular cessation project planning meetings with the provider and relevant stakeholders. These meetings are usually diarised at least weekly and may be conducted face to face and or teleconferences. There may be a need to hold additional meetings through the closure process.</a:t>
          </a:r>
        </a:p>
      </dsp:txBody>
      <dsp:txXfrm>
        <a:off x="11517" y="3555898"/>
        <a:ext cx="5815791" cy="370185"/>
      </dsp:txXfrm>
    </dsp:sp>
    <dsp:sp modelId="{1624C578-77A6-47F8-9AEB-45DBF2887A8E}">
      <dsp:nvSpPr>
        <dsp:cNvPr id="0" name=""/>
        <dsp:cNvSpPr/>
      </dsp:nvSpPr>
      <dsp:spPr>
        <a:xfrm rot="5400000">
          <a:off x="2845683" y="3947431"/>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3962177"/>
        <a:ext cx="106168" cy="103220"/>
      </dsp:txXfrm>
    </dsp:sp>
    <dsp:sp modelId="{EE5C23D0-F918-4F61-890C-053C6180F620}">
      <dsp:nvSpPr>
        <dsp:cNvPr id="0" name=""/>
        <dsp:cNvSpPr/>
      </dsp:nvSpPr>
      <dsp:spPr>
        <a:xfrm>
          <a:off x="0" y="4134210"/>
          <a:ext cx="5838825" cy="48515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In respect of care and nursing home residents each individual is allocated a member of the QISW team (if an adult social care worker is not already allocated) to undertake a review of needs, liaising with CHC assessors in respect of nursing assessments. The allocated worker will provide advice and support to family members in respect of contact with care navigation team and make a referral to advocacy services as appropriate.</a:t>
          </a:r>
        </a:p>
      </dsp:txBody>
      <dsp:txXfrm>
        <a:off x="14210" y="4148420"/>
        <a:ext cx="5810405" cy="456734"/>
      </dsp:txXfrm>
    </dsp:sp>
    <dsp:sp modelId="{614B4E2E-D81D-490E-B73E-146A8C344303}">
      <dsp:nvSpPr>
        <dsp:cNvPr id="0" name=""/>
        <dsp:cNvSpPr/>
      </dsp:nvSpPr>
      <dsp:spPr>
        <a:xfrm rot="5400000">
          <a:off x="2845683" y="4629195"/>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4643941"/>
        <a:ext cx="106168" cy="103220"/>
      </dsp:txXfrm>
    </dsp:sp>
    <dsp:sp modelId="{30ACDD1C-C1B1-469A-BC23-401464EEC522}">
      <dsp:nvSpPr>
        <dsp:cNvPr id="0" name=""/>
        <dsp:cNvSpPr/>
      </dsp:nvSpPr>
      <dsp:spPr>
        <a:xfrm>
          <a:off x="0" y="4815974"/>
          <a:ext cx="5838825" cy="4978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In respect of a failure of a domiciliary care provider, service users may be contacted by telephone call or letter and the arrangements will be agreed according to the number of service users affected and the timescale available.  Individual face to face service user reviews by an allocated worker may not be possible ahead of the service transfer.  Service Users will be prioritised according to known risk factors – e.g. living alone, existing high service package. </a:t>
          </a:r>
        </a:p>
      </dsp:txBody>
      <dsp:txXfrm>
        <a:off x="14583" y="4830557"/>
        <a:ext cx="5809659" cy="468728"/>
      </dsp:txXfrm>
    </dsp:sp>
    <dsp:sp modelId="{04FBDD45-514D-400A-9D78-6F915986C900}">
      <dsp:nvSpPr>
        <dsp:cNvPr id="0" name=""/>
        <dsp:cNvSpPr/>
      </dsp:nvSpPr>
      <dsp:spPr>
        <a:xfrm rot="5400000">
          <a:off x="2845683" y="5323699"/>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5338445"/>
        <a:ext cx="106168" cy="103220"/>
      </dsp:txXfrm>
    </dsp:sp>
    <dsp:sp modelId="{BDA4D07C-5A95-4061-A638-351F1CA79450}">
      <dsp:nvSpPr>
        <dsp:cNvPr id="0" name=""/>
        <dsp:cNvSpPr/>
      </dsp:nvSpPr>
      <dsp:spPr>
        <a:xfrm>
          <a:off x="0" y="5510478"/>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The cessation project planning meetings will receive an update in respect of areas as identified in the closure planning document and the closure planning document will be updated at each meeting with actions recorded</a:t>
          </a:r>
          <a:r>
            <a:rPr lang="en-GB" sz="800" kern="1200">
              <a:solidFill>
                <a:sysClr val="windowText" lastClr="000000"/>
              </a:solidFill>
            </a:rPr>
            <a:t>.</a:t>
          </a:r>
        </a:p>
      </dsp:txBody>
      <dsp:txXfrm>
        <a:off x="11517" y="5521995"/>
        <a:ext cx="5815791" cy="370185"/>
      </dsp:txXfrm>
    </dsp:sp>
    <dsp:sp modelId="{6C5D0A8B-0CAF-4622-BCA7-12D213F0C83D}">
      <dsp:nvSpPr>
        <dsp:cNvPr id="0" name=""/>
        <dsp:cNvSpPr/>
      </dsp:nvSpPr>
      <dsp:spPr>
        <a:xfrm rot="5400000">
          <a:off x="2845683" y="5913528"/>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5928274"/>
        <a:ext cx="106168" cy="103220"/>
      </dsp:txXfrm>
    </dsp:sp>
    <dsp:sp modelId="{D49B5032-3050-4D28-A4EE-B78B351DEACF}">
      <dsp:nvSpPr>
        <dsp:cNvPr id="0" name=""/>
        <dsp:cNvSpPr/>
      </dsp:nvSpPr>
      <dsp:spPr>
        <a:xfrm>
          <a:off x="0" y="6100307"/>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The outgoing provider will be reminded of their responsibilities in relation to the safe handling, transfer and safe storage and retention periods.</a:t>
          </a:r>
        </a:p>
      </dsp:txBody>
      <dsp:txXfrm>
        <a:off x="11517" y="6111824"/>
        <a:ext cx="5815791" cy="370185"/>
      </dsp:txXfrm>
    </dsp:sp>
    <dsp:sp modelId="{8852638B-6E3F-48F9-B443-2906F73E700E}">
      <dsp:nvSpPr>
        <dsp:cNvPr id="0" name=""/>
        <dsp:cNvSpPr/>
      </dsp:nvSpPr>
      <dsp:spPr>
        <a:xfrm rot="5400000">
          <a:off x="2845683" y="6503357"/>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6518103"/>
        <a:ext cx="106168" cy="103220"/>
      </dsp:txXfrm>
    </dsp:sp>
    <dsp:sp modelId="{39645A19-D5E1-4B1D-9C00-0EBE48B1E2AC}">
      <dsp:nvSpPr>
        <dsp:cNvPr id="0" name=""/>
        <dsp:cNvSpPr/>
      </dsp:nvSpPr>
      <dsp:spPr>
        <a:xfrm>
          <a:off x="0" y="6690137"/>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The final cessation project planning meeting may include an opportunity to review what has worked well and opportunities for learning. </a:t>
          </a:r>
        </a:p>
      </dsp:txBody>
      <dsp:txXfrm>
        <a:off x="11517" y="6701654"/>
        <a:ext cx="5815791" cy="370185"/>
      </dsp:txXfrm>
    </dsp:sp>
    <dsp:sp modelId="{DCAB3F7D-73DB-4B82-8957-16EC37161EDF}">
      <dsp:nvSpPr>
        <dsp:cNvPr id="0" name=""/>
        <dsp:cNvSpPr/>
      </dsp:nvSpPr>
      <dsp:spPr>
        <a:xfrm rot="5400000">
          <a:off x="2845683" y="7093187"/>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7107933"/>
        <a:ext cx="106168" cy="103220"/>
      </dsp:txXfrm>
    </dsp:sp>
    <dsp:sp modelId="{C83915E5-041D-43C0-BDE5-7E76C0DF74C7}">
      <dsp:nvSpPr>
        <dsp:cNvPr id="0" name=""/>
        <dsp:cNvSpPr/>
      </dsp:nvSpPr>
      <dsp:spPr>
        <a:xfrm>
          <a:off x="0" y="7279966"/>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The final cessation project planning meeting may include an opportunity to review what has worked well and opportunities for learning. </a:t>
          </a:r>
        </a:p>
      </dsp:txBody>
      <dsp:txXfrm>
        <a:off x="11517" y="7291483"/>
        <a:ext cx="5815791" cy="370185"/>
      </dsp:txXfrm>
    </dsp:sp>
    <dsp:sp modelId="{BEA74173-7E2C-4CD6-854B-29EE232C2FDD}">
      <dsp:nvSpPr>
        <dsp:cNvPr id="0" name=""/>
        <dsp:cNvSpPr/>
      </dsp:nvSpPr>
      <dsp:spPr>
        <a:xfrm rot="5400000">
          <a:off x="2845683" y="7683016"/>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7697762"/>
        <a:ext cx="106168" cy="103220"/>
      </dsp:txXfrm>
    </dsp:sp>
    <dsp:sp modelId="{26C84422-3936-44FF-9290-04425371FD15}">
      <dsp:nvSpPr>
        <dsp:cNvPr id="0" name=""/>
        <dsp:cNvSpPr/>
      </dsp:nvSpPr>
      <dsp:spPr>
        <a:xfrm>
          <a:off x="0" y="7869795"/>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The final cessation project planning meeting may include an opportunity to review what has worked well and opportunities for learning. </a:t>
          </a:r>
        </a:p>
      </dsp:txBody>
      <dsp:txXfrm>
        <a:off x="11517" y="7881312"/>
        <a:ext cx="5815791" cy="370185"/>
      </dsp:txXfrm>
    </dsp:sp>
    <dsp:sp modelId="{A518307B-835B-4573-984D-D3232314F2D7}">
      <dsp:nvSpPr>
        <dsp:cNvPr id="0" name=""/>
        <dsp:cNvSpPr/>
      </dsp:nvSpPr>
      <dsp:spPr>
        <a:xfrm rot="5400000">
          <a:off x="2845683" y="8272845"/>
          <a:ext cx="147457" cy="17694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rot="-5400000">
        <a:off x="2866328" y="8287591"/>
        <a:ext cx="106168" cy="103220"/>
      </dsp:txXfrm>
    </dsp:sp>
    <dsp:sp modelId="{160E21FD-4D8B-4835-B680-3C6FBCF7E3D4}">
      <dsp:nvSpPr>
        <dsp:cNvPr id="0" name=""/>
        <dsp:cNvSpPr/>
      </dsp:nvSpPr>
      <dsp:spPr>
        <a:xfrm>
          <a:off x="0" y="8459624"/>
          <a:ext cx="5838825" cy="393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Arial" panose="020B0604020202020204" pitchFamily="34" charset="0"/>
              <a:cs typeface="Arial" panose="020B0604020202020204" pitchFamily="34" charset="0"/>
            </a:rPr>
            <a:t>The final cessation project planning meeting may include an opportunity to review what has worked well and opportunities for learning. </a:t>
          </a:r>
        </a:p>
      </dsp:txBody>
      <dsp:txXfrm>
        <a:off x="11517" y="8471141"/>
        <a:ext cx="5815791" cy="3701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E419-083E-489F-B0DE-A8098865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5300</Words>
  <Characters>30215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Kieran</dc:creator>
  <cp:lastModifiedBy>Mansfield, Joanne</cp:lastModifiedBy>
  <cp:revision>8</cp:revision>
  <cp:lastPrinted>2018-02-12T11:07:00Z</cp:lastPrinted>
  <dcterms:created xsi:type="dcterms:W3CDTF">2018-06-22T16:05:00Z</dcterms:created>
  <dcterms:modified xsi:type="dcterms:W3CDTF">2018-06-28T14:19:00Z</dcterms:modified>
</cp:coreProperties>
</file>